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D1A9" w14:textId="77777777" w:rsidR="00E35672" w:rsidRDefault="00E35672" w:rsidP="007C40DB">
      <w:pPr>
        <w:spacing w:after="0"/>
        <w:rPr>
          <w:rFonts w:ascii="Neutraface Text Book" w:hAnsi="Neutraface Text Book"/>
          <w:b/>
          <w:color w:val="0077AA"/>
          <w:sz w:val="28"/>
          <w:szCs w:val="28"/>
        </w:rPr>
      </w:pPr>
    </w:p>
    <w:p w14:paraId="424A2AE4" w14:textId="2B56DF45" w:rsidR="004429FF" w:rsidRPr="004C37FB" w:rsidRDefault="00BE2AD9" w:rsidP="004429FF">
      <w:pPr>
        <w:spacing w:after="0"/>
        <w:jc w:val="center"/>
        <w:rPr>
          <w:rFonts w:ascii="Neutraface Text Book" w:hAnsi="Neutraface Text Book"/>
          <w:b/>
          <w:sz w:val="28"/>
          <w:szCs w:val="28"/>
        </w:rPr>
      </w:pPr>
      <w:r w:rsidRPr="004C37FB">
        <w:rPr>
          <w:rFonts w:ascii="Neutraface Text Book" w:hAnsi="Neutraface Text Book"/>
          <w:b/>
          <w:sz w:val="28"/>
          <w:szCs w:val="28"/>
        </w:rPr>
        <w:t>202</w:t>
      </w:r>
      <w:r w:rsidR="00FF63E5">
        <w:rPr>
          <w:rFonts w:ascii="Neutraface Text Book" w:hAnsi="Neutraface Text Book"/>
          <w:b/>
          <w:sz w:val="28"/>
          <w:szCs w:val="28"/>
        </w:rPr>
        <w:t>5-2026</w:t>
      </w:r>
      <w:r w:rsidR="00537A07" w:rsidRPr="004C37FB">
        <w:rPr>
          <w:rFonts w:ascii="Neutraface Text Book" w:hAnsi="Neutraface Text Book"/>
          <w:b/>
          <w:sz w:val="28"/>
          <w:szCs w:val="28"/>
        </w:rPr>
        <w:t xml:space="preserve"> Walton County</w:t>
      </w:r>
      <w:r w:rsidR="00697304" w:rsidRPr="004C37FB">
        <w:rPr>
          <w:rFonts w:ascii="Neutraface Text Book" w:hAnsi="Neutraface Text Book"/>
          <w:b/>
          <w:sz w:val="28"/>
          <w:szCs w:val="28"/>
        </w:rPr>
        <w:t xml:space="preserve"> </w:t>
      </w:r>
      <w:r w:rsidR="00E35672" w:rsidRPr="004C37FB">
        <w:rPr>
          <w:rFonts w:ascii="Neutraface Text Book" w:hAnsi="Neutraface Text Book"/>
          <w:b/>
          <w:sz w:val="28"/>
          <w:szCs w:val="28"/>
        </w:rPr>
        <w:t xml:space="preserve">Event </w:t>
      </w:r>
      <w:r w:rsidR="003F4E53" w:rsidRPr="004C37FB">
        <w:rPr>
          <w:rFonts w:ascii="Neutraface Text Book" w:hAnsi="Neutraface Text Book"/>
          <w:b/>
          <w:sz w:val="28"/>
          <w:szCs w:val="28"/>
        </w:rPr>
        <w:t>Grant</w:t>
      </w:r>
      <w:r w:rsidR="00C07FF1" w:rsidRPr="004C37FB">
        <w:rPr>
          <w:rFonts w:ascii="Neutraface Text Book" w:hAnsi="Neutraface Text Book"/>
          <w:b/>
          <w:sz w:val="28"/>
          <w:szCs w:val="28"/>
        </w:rPr>
        <w:t xml:space="preserve"> </w:t>
      </w:r>
      <w:r w:rsidR="00697304" w:rsidRPr="004C37FB">
        <w:rPr>
          <w:rFonts w:ascii="Neutraface Text Book" w:hAnsi="Neutraface Text Book"/>
          <w:b/>
          <w:sz w:val="28"/>
          <w:szCs w:val="28"/>
        </w:rPr>
        <w:t>Program</w:t>
      </w:r>
      <w:r w:rsidR="0039392B" w:rsidRPr="004C37FB">
        <w:rPr>
          <w:rFonts w:ascii="Neutraface Text Book" w:hAnsi="Neutraface Text Book"/>
          <w:b/>
          <w:sz w:val="28"/>
          <w:szCs w:val="28"/>
        </w:rPr>
        <w:t xml:space="preserve"> Guidelines</w:t>
      </w:r>
    </w:p>
    <w:p w14:paraId="325C35D0" w14:textId="77777777" w:rsidR="004429FF" w:rsidRPr="004C37FB" w:rsidRDefault="004429FF" w:rsidP="004429FF">
      <w:pPr>
        <w:spacing w:after="0"/>
        <w:rPr>
          <w:rFonts w:ascii="Neutraface Text Book" w:hAnsi="Neutraface Text Book"/>
        </w:rPr>
      </w:pPr>
    </w:p>
    <w:p w14:paraId="1689285C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  <w:sz w:val="26"/>
          <w:szCs w:val="26"/>
        </w:rPr>
      </w:pPr>
      <w:r w:rsidRPr="004C37FB">
        <w:rPr>
          <w:rFonts w:ascii="Neutraface Text Book" w:hAnsi="Neutraface Text Book"/>
          <w:b/>
          <w:sz w:val="26"/>
          <w:szCs w:val="26"/>
        </w:rPr>
        <w:t>Program Overview:</w:t>
      </w:r>
    </w:p>
    <w:p w14:paraId="26DE02F4" w14:textId="393EC673" w:rsidR="00300A40" w:rsidRPr="004C37FB" w:rsidRDefault="00697304" w:rsidP="004429FF">
      <w:p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The </w:t>
      </w:r>
      <w:r w:rsidR="00537A07" w:rsidRPr="004C37FB">
        <w:rPr>
          <w:rFonts w:ascii="Neutraface Text Book" w:hAnsi="Neutraface Text Book"/>
        </w:rPr>
        <w:t>Walton County Tourism Department</w:t>
      </w:r>
      <w:r w:rsidR="00E35672" w:rsidRPr="004C37FB">
        <w:rPr>
          <w:rFonts w:ascii="Neutraface Text Book" w:hAnsi="Neutraface Text Book"/>
        </w:rPr>
        <w:t>’s</w:t>
      </w:r>
      <w:r w:rsidRPr="004C37FB">
        <w:rPr>
          <w:rFonts w:ascii="Neutraface Text Book" w:hAnsi="Neutraface Text Book"/>
        </w:rPr>
        <w:t xml:space="preserve"> Event Marketing Support Program is intended to </w:t>
      </w:r>
      <w:r w:rsidR="00300A40" w:rsidRPr="004C37FB">
        <w:rPr>
          <w:rFonts w:ascii="Neutraface Text Book" w:hAnsi="Neutraface Text Book"/>
        </w:rPr>
        <w:t xml:space="preserve">support, </w:t>
      </w:r>
      <w:r w:rsidR="00F8689F" w:rsidRPr="004C37FB">
        <w:rPr>
          <w:rFonts w:ascii="Neutraface Text Book" w:hAnsi="Neutraface Text Book"/>
        </w:rPr>
        <w:t>grow,</w:t>
      </w:r>
      <w:r w:rsidR="00300A40" w:rsidRPr="004C37FB">
        <w:rPr>
          <w:rFonts w:ascii="Neutraface Text Book" w:hAnsi="Neutraface Text Book"/>
        </w:rPr>
        <w:t xml:space="preserve"> and promote local special events that have the ability to generate overnight stays, strengthen the South Walton</w:t>
      </w:r>
      <w:r w:rsidR="0039392B" w:rsidRPr="004C37FB">
        <w:rPr>
          <w:rFonts w:ascii="Neutraface Text Book" w:hAnsi="Neutraface Text Book"/>
        </w:rPr>
        <w:t>/Beyond the Beach</w:t>
      </w:r>
      <w:r w:rsidR="00300A40" w:rsidRPr="004C37FB">
        <w:rPr>
          <w:rFonts w:ascii="Neutraface Text Book" w:hAnsi="Neutraface Text Book"/>
        </w:rPr>
        <w:t xml:space="preserve"> brand</w:t>
      </w:r>
      <w:r w:rsidR="00E35672" w:rsidRPr="004C37FB">
        <w:rPr>
          <w:rFonts w:ascii="Neutraface Text Book" w:hAnsi="Neutraface Text Book"/>
        </w:rPr>
        <w:t>s</w:t>
      </w:r>
      <w:r w:rsidR="00300A40" w:rsidRPr="004C37FB">
        <w:rPr>
          <w:rFonts w:ascii="Neutraface Text Book" w:hAnsi="Neutraface Text Book"/>
        </w:rPr>
        <w:t xml:space="preserve"> and enhance the Walton</w:t>
      </w:r>
      <w:r w:rsidR="0039392B" w:rsidRPr="004C37FB">
        <w:rPr>
          <w:rFonts w:ascii="Neutraface Text Book" w:hAnsi="Neutraface Text Book"/>
        </w:rPr>
        <w:t xml:space="preserve"> County</w:t>
      </w:r>
      <w:r w:rsidR="00300A40" w:rsidRPr="004C37FB">
        <w:rPr>
          <w:rFonts w:ascii="Neutraface Text Book" w:hAnsi="Neutraface Text Book"/>
        </w:rPr>
        <w:t xml:space="preserve"> v</w:t>
      </w:r>
      <w:r w:rsidR="00E35672" w:rsidRPr="004C37FB">
        <w:rPr>
          <w:rFonts w:ascii="Neutraface Text Book" w:hAnsi="Neutraface Text Book"/>
        </w:rPr>
        <w:t>isitor</w:t>
      </w:r>
      <w:r w:rsidR="00300A40" w:rsidRPr="004C37FB">
        <w:rPr>
          <w:rFonts w:ascii="Neutraface Text Book" w:hAnsi="Neutraface Text Book"/>
        </w:rPr>
        <w:t xml:space="preserve"> experience.</w:t>
      </w:r>
      <w:r w:rsidR="0072289A" w:rsidRPr="004C37FB">
        <w:rPr>
          <w:rFonts w:ascii="Neutraface Text Book" w:hAnsi="Neutraface Text Book"/>
        </w:rPr>
        <w:t xml:space="preserve"> </w:t>
      </w:r>
      <w:r w:rsidR="00300A40" w:rsidRPr="004C37FB">
        <w:rPr>
          <w:rFonts w:ascii="Neutraface Text Book" w:hAnsi="Neutraface Text Book"/>
        </w:rPr>
        <w:t xml:space="preserve">Applicants whose events are accepted into the program will receive a combination of marketing support and </w:t>
      </w:r>
      <w:r w:rsidR="00E35672" w:rsidRPr="004C37FB">
        <w:rPr>
          <w:rFonts w:ascii="Neutraface Text Book" w:hAnsi="Neutraface Text Book"/>
        </w:rPr>
        <w:t>reimbursable</w:t>
      </w:r>
      <w:r w:rsidR="00300A40" w:rsidRPr="004C37FB">
        <w:rPr>
          <w:rFonts w:ascii="Neutraface Text Book" w:hAnsi="Neutraface Text Book"/>
        </w:rPr>
        <w:t xml:space="preserve"> funds that are intend</w:t>
      </w:r>
      <w:r w:rsidR="001D69CE" w:rsidRPr="004C37FB">
        <w:rPr>
          <w:rFonts w:ascii="Neutraface Text Book" w:hAnsi="Neutraface Text Book"/>
        </w:rPr>
        <w:t>ed</w:t>
      </w:r>
      <w:r w:rsidR="00300A40" w:rsidRPr="004C37FB">
        <w:rPr>
          <w:rFonts w:ascii="Neutraface Text Book" w:hAnsi="Neutraface Text Book"/>
        </w:rPr>
        <w:t xml:space="preserve"> to achieve</w:t>
      </w:r>
      <w:r w:rsidR="00BB283E" w:rsidRPr="004C37FB">
        <w:rPr>
          <w:rFonts w:ascii="Neutraface Text Book" w:hAnsi="Neutraface Text Book"/>
        </w:rPr>
        <w:t xml:space="preserve"> the listed objectives</w:t>
      </w:r>
      <w:r w:rsidR="008B293C" w:rsidRPr="004C37FB">
        <w:rPr>
          <w:rFonts w:ascii="Neutraface Text Book" w:hAnsi="Neutraface Text Book"/>
        </w:rPr>
        <w:t xml:space="preserve"> above.</w:t>
      </w:r>
    </w:p>
    <w:p w14:paraId="2E240097" w14:textId="77777777" w:rsidR="00524DB4" w:rsidRPr="004C37FB" w:rsidRDefault="00524DB4" w:rsidP="004429FF">
      <w:pPr>
        <w:spacing w:after="0"/>
        <w:rPr>
          <w:rFonts w:ascii="Neutraface Text Book" w:hAnsi="Neutraface Text Book"/>
        </w:rPr>
      </w:pPr>
    </w:p>
    <w:p w14:paraId="3637724E" w14:textId="5F22FB3B" w:rsidR="00524DB4" w:rsidRPr="004C37FB" w:rsidRDefault="00524DB4" w:rsidP="004429FF">
      <w:p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It is the inte</w:t>
      </w:r>
      <w:r w:rsidR="00BE7BB3" w:rsidRPr="004C37FB">
        <w:rPr>
          <w:rFonts w:ascii="Neutraface Text Book" w:hAnsi="Neutraface Text Book"/>
        </w:rPr>
        <w:t xml:space="preserve">ntion of </w:t>
      </w:r>
      <w:r w:rsidR="00537A07" w:rsidRPr="004C37FB">
        <w:rPr>
          <w:rFonts w:ascii="Neutraface Text Book" w:hAnsi="Neutraface Text Book"/>
        </w:rPr>
        <w:t>WCTD</w:t>
      </w:r>
      <w:r w:rsidR="00BE7BB3" w:rsidRPr="004C37FB">
        <w:rPr>
          <w:rFonts w:ascii="Neutraface Text Book" w:hAnsi="Neutraface Text Book"/>
        </w:rPr>
        <w:t xml:space="preserve"> to support</w:t>
      </w:r>
      <w:r w:rsidRPr="004C37FB">
        <w:rPr>
          <w:rFonts w:ascii="Neutraface Text Book" w:hAnsi="Neutraface Text Book"/>
        </w:rPr>
        <w:t xml:space="preserve"> event partners whose events</w:t>
      </w:r>
      <w:r w:rsidR="00BB283E" w:rsidRPr="004C37FB">
        <w:rPr>
          <w:rFonts w:ascii="Neutraface Text Book" w:hAnsi="Neutraface Text Book"/>
        </w:rPr>
        <w:t xml:space="preserve"> and marketing plans</w:t>
      </w:r>
      <w:r w:rsidRPr="004C37FB">
        <w:rPr>
          <w:rFonts w:ascii="Neutraface Text Book" w:hAnsi="Neutraface Text Book"/>
        </w:rPr>
        <w:t xml:space="preserve"> align with the</w:t>
      </w:r>
      <w:r w:rsidR="00BB283E" w:rsidRPr="004C37FB">
        <w:rPr>
          <w:rFonts w:ascii="Neutraface Text Book" w:hAnsi="Neutraface Text Book"/>
        </w:rPr>
        <w:t xml:space="preserve"> South Walton</w:t>
      </w:r>
      <w:r w:rsidR="0039392B" w:rsidRPr="004C37FB">
        <w:rPr>
          <w:rFonts w:ascii="Neutraface Text Book" w:hAnsi="Neutraface Text Book"/>
        </w:rPr>
        <w:t>/Beyond the Beach</w:t>
      </w:r>
      <w:r w:rsidR="00BB283E" w:rsidRPr="004C37FB">
        <w:rPr>
          <w:rFonts w:ascii="Neutraface Text Book" w:hAnsi="Neutraface Text Book"/>
        </w:rPr>
        <w:t xml:space="preserve"> brand and target demographic (affluent travelers, $175K+ household income</w:t>
      </w:r>
      <w:r w:rsidR="004341DD" w:rsidRPr="004C37FB">
        <w:rPr>
          <w:rFonts w:ascii="Neutraface Text Book" w:hAnsi="Neutraface Text Book"/>
        </w:rPr>
        <w:t>)</w:t>
      </w:r>
      <w:r w:rsidR="00BB283E" w:rsidRPr="004C37FB">
        <w:rPr>
          <w:rFonts w:ascii="Neutraface Text Book" w:hAnsi="Neutraface Text Book"/>
        </w:rPr>
        <w:t>.</w:t>
      </w:r>
    </w:p>
    <w:p w14:paraId="0828DED3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</w:p>
    <w:p w14:paraId="22F8F8E1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Eligibility:</w:t>
      </w:r>
    </w:p>
    <w:p w14:paraId="44709A5E" w14:textId="491DF008" w:rsidR="00697304" w:rsidRPr="004C37FB" w:rsidRDefault="007B2854" w:rsidP="004429FF">
      <w:p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In order for a special event to be considered for approval, it must meet the following minimum requirements:</w:t>
      </w:r>
    </w:p>
    <w:p w14:paraId="2EDEDEB1" w14:textId="4179CCD5" w:rsidR="007B2854" w:rsidRPr="004C37FB" w:rsidRDefault="007B2854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Event must take place in Walton County between October 1, </w:t>
      </w:r>
      <w:r w:rsidR="00F8689F" w:rsidRPr="004C37FB">
        <w:rPr>
          <w:rFonts w:ascii="Neutraface Text Book" w:hAnsi="Neutraface Text Book"/>
        </w:rPr>
        <w:t>2023,</w:t>
      </w:r>
      <w:r w:rsidR="006073D6" w:rsidRPr="004C37FB">
        <w:rPr>
          <w:rFonts w:ascii="Neutraface Text Book" w:hAnsi="Neutraface Text Book"/>
        </w:rPr>
        <w:t xml:space="preserve"> </w:t>
      </w:r>
      <w:r w:rsidRPr="004C37FB">
        <w:rPr>
          <w:rFonts w:ascii="Neutraface Text Book" w:hAnsi="Neutraface Text Book"/>
        </w:rPr>
        <w:t>and September 30, 20</w:t>
      </w:r>
      <w:r w:rsidR="00BE2AD9" w:rsidRPr="004C37FB">
        <w:rPr>
          <w:rFonts w:ascii="Neutraface Text Book" w:hAnsi="Neutraface Text Book"/>
        </w:rPr>
        <w:t>2</w:t>
      </w:r>
      <w:r w:rsidR="00537A07" w:rsidRPr="004C37FB">
        <w:rPr>
          <w:rFonts w:ascii="Neutraface Text Book" w:hAnsi="Neutraface Text Book"/>
        </w:rPr>
        <w:t>4</w:t>
      </w:r>
      <w:r w:rsidRPr="004C37FB">
        <w:rPr>
          <w:rFonts w:ascii="Neutraface Text Book" w:hAnsi="Neutraface Text Book"/>
        </w:rPr>
        <w:t>.</w:t>
      </w:r>
    </w:p>
    <w:p w14:paraId="3711FE46" w14:textId="77777777" w:rsidR="007B2854" w:rsidRPr="004C37FB" w:rsidRDefault="007B2854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The event must be made accessible to the public and disabled persons.</w:t>
      </w:r>
    </w:p>
    <w:p w14:paraId="48549254" w14:textId="77777777" w:rsidR="007B2854" w:rsidRPr="004C37FB" w:rsidRDefault="007B2854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A complete application and all supporting documentation must be submitted prior to the application deadline.  </w:t>
      </w:r>
    </w:p>
    <w:p w14:paraId="6F7E849E" w14:textId="77777777" w:rsidR="007B2854" w:rsidRPr="004C37FB" w:rsidRDefault="007B2854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Applicant must show proof </w:t>
      </w:r>
      <w:r w:rsidR="004A680D" w:rsidRPr="004C37FB">
        <w:rPr>
          <w:rFonts w:ascii="Neutraface Text Book" w:hAnsi="Neutraface Text Book"/>
        </w:rPr>
        <w:t>that</w:t>
      </w:r>
      <w:r w:rsidRPr="004C37FB">
        <w:rPr>
          <w:rFonts w:ascii="Neutraface Text Book" w:hAnsi="Neutraface Text Book"/>
        </w:rPr>
        <w:t xml:space="preserve"> all required county and/or local permit</w:t>
      </w:r>
      <w:r w:rsidR="001D69CE" w:rsidRPr="004C37FB">
        <w:rPr>
          <w:rFonts w:ascii="Neutraface Text Book" w:hAnsi="Neutraface Text Book"/>
        </w:rPr>
        <w:t>s are secured</w:t>
      </w:r>
      <w:r w:rsidRPr="004C37FB">
        <w:rPr>
          <w:rFonts w:ascii="Neutraface Text Book" w:hAnsi="Neutraface Text Book"/>
        </w:rPr>
        <w:t xml:space="preserve"> prior to the event date.</w:t>
      </w:r>
    </w:p>
    <w:p w14:paraId="63B29503" w14:textId="78D2EE0D" w:rsidR="007B2854" w:rsidRPr="004C37FB" w:rsidRDefault="007B2854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A post event report must be completed and delivered to </w:t>
      </w:r>
      <w:r w:rsidR="00537A07" w:rsidRPr="004C37FB">
        <w:rPr>
          <w:rFonts w:ascii="Neutraface Text Book" w:hAnsi="Neutraface Text Book"/>
        </w:rPr>
        <w:t>WCTD</w:t>
      </w:r>
      <w:r w:rsidRPr="004C37FB">
        <w:rPr>
          <w:rFonts w:ascii="Neutraface Text Book" w:hAnsi="Neutraface Text Book"/>
        </w:rPr>
        <w:t xml:space="preserve"> no more than 45 </w:t>
      </w:r>
      <w:r w:rsidR="00016E5A" w:rsidRPr="004C37FB">
        <w:rPr>
          <w:rFonts w:ascii="Neutraface Text Book" w:hAnsi="Neutraface Text Book"/>
        </w:rPr>
        <w:t xml:space="preserve">days </w:t>
      </w:r>
      <w:r w:rsidRPr="004C37FB">
        <w:rPr>
          <w:rFonts w:ascii="Neutraface Text Book" w:hAnsi="Neutraface Text Book"/>
        </w:rPr>
        <w:t>following the event.</w:t>
      </w:r>
    </w:p>
    <w:p w14:paraId="550B786B" w14:textId="77777777" w:rsidR="007B2854" w:rsidRPr="004C37FB" w:rsidRDefault="00C34A19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Multiple events by the same applicant require separate applications.</w:t>
      </w:r>
    </w:p>
    <w:p w14:paraId="34178307" w14:textId="7D517319" w:rsidR="00E13E71" w:rsidRPr="004C37FB" w:rsidRDefault="00E13E71" w:rsidP="007B2854">
      <w:pPr>
        <w:pStyle w:val="ListParagraph"/>
        <w:numPr>
          <w:ilvl w:val="0"/>
          <w:numId w:val="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Eligible events must be willing to comply with the South Walton</w:t>
      </w:r>
      <w:r w:rsidR="0039392B" w:rsidRPr="004C37FB">
        <w:rPr>
          <w:rFonts w:ascii="Neutraface Text Book" w:hAnsi="Neutraface Text Book"/>
        </w:rPr>
        <w:t>/Beyond the Beach</w:t>
      </w:r>
      <w:r w:rsidRPr="004C37FB">
        <w:rPr>
          <w:rFonts w:ascii="Neutraface Text Book" w:hAnsi="Neutraface Text Book"/>
        </w:rPr>
        <w:t xml:space="preserve"> brand inclusion standards.</w:t>
      </w:r>
    </w:p>
    <w:p w14:paraId="050A7B70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</w:p>
    <w:p w14:paraId="766CC996" w14:textId="467E82FE" w:rsidR="00E35672" w:rsidRPr="004C37FB" w:rsidRDefault="004429FF" w:rsidP="00E35672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Process and Timeline:</w:t>
      </w:r>
    </w:p>
    <w:p w14:paraId="7E1F45EB" w14:textId="409A3194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>January 10</w:t>
      </w:r>
      <w:r w:rsidRPr="004C37FB">
        <w:rPr>
          <w:rFonts w:ascii="Neutraface Text Book" w:hAnsi="Neutraface Text Book"/>
          <w:sz w:val="24"/>
          <w:szCs w:val="24"/>
        </w:rPr>
        <w:t xml:space="preserve"> – </w:t>
      </w:r>
    </w:p>
    <w:p w14:paraId="10CA4E1F" w14:textId="77777777" w:rsidR="00E35672" w:rsidRPr="004C37FB" w:rsidRDefault="00E35672" w:rsidP="00E35672">
      <w:pPr>
        <w:pStyle w:val="ListParagraph"/>
        <w:numPr>
          <w:ilvl w:val="0"/>
          <w:numId w:val="26"/>
        </w:num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sz w:val="24"/>
          <w:szCs w:val="24"/>
        </w:rPr>
        <w:t xml:space="preserve">Update form on Simpleview </w:t>
      </w:r>
    </w:p>
    <w:p w14:paraId="3C23B794" w14:textId="77777777" w:rsidR="00E35672" w:rsidRPr="004C37FB" w:rsidRDefault="00E35672" w:rsidP="00E35672">
      <w:pPr>
        <w:pStyle w:val="ListParagraph"/>
        <w:numPr>
          <w:ilvl w:val="0"/>
          <w:numId w:val="26"/>
        </w:num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sz w:val="24"/>
          <w:szCs w:val="24"/>
        </w:rPr>
        <w:t>Update language on website with new dates and contact info</w:t>
      </w:r>
    </w:p>
    <w:p w14:paraId="41468B12" w14:textId="6CB9D24A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 xml:space="preserve">February </w:t>
      </w:r>
      <w:r w:rsidR="00FF63E5">
        <w:rPr>
          <w:rFonts w:ascii="Neutraface Text Book" w:hAnsi="Neutraface Text Book"/>
          <w:b/>
          <w:bCs/>
          <w:sz w:val="24"/>
          <w:szCs w:val="24"/>
        </w:rPr>
        <w:t>5</w:t>
      </w:r>
      <w:r w:rsidRPr="004C37FB">
        <w:rPr>
          <w:rFonts w:ascii="Neutraface Text Book" w:hAnsi="Neutraface Text Book"/>
          <w:sz w:val="24"/>
          <w:szCs w:val="24"/>
        </w:rPr>
        <w:t xml:space="preserve"> – Announce applications are live and available for partners </w:t>
      </w:r>
    </w:p>
    <w:p w14:paraId="4A52175E" w14:textId="37BC042A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 xml:space="preserve">February </w:t>
      </w:r>
      <w:r w:rsidR="00FF63E5">
        <w:rPr>
          <w:rFonts w:ascii="Neutraface Text Book" w:hAnsi="Neutraface Text Book"/>
          <w:b/>
          <w:bCs/>
          <w:sz w:val="24"/>
          <w:szCs w:val="24"/>
        </w:rPr>
        <w:t>5</w:t>
      </w:r>
      <w:r w:rsidRPr="004C37FB">
        <w:rPr>
          <w:rFonts w:ascii="Neutraface Text Book" w:hAnsi="Neutraface Text Book"/>
          <w:sz w:val="24"/>
          <w:szCs w:val="24"/>
        </w:rPr>
        <w:t xml:space="preserve"> – </w:t>
      </w:r>
      <w:r w:rsidR="00A37738">
        <w:rPr>
          <w:rFonts w:ascii="Neutraface Text Book" w:hAnsi="Neutraface Text Book"/>
          <w:sz w:val="24"/>
          <w:szCs w:val="24"/>
        </w:rPr>
        <w:t>April 10</w:t>
      </w:r>
      <w:r w:rsidRPr="004C37FB">
        <w:rPr>
          <w:rFonts w:ascii="Neutraface Text Book" w:hAnsi="Neutraface Text Book"/>
          <w:sz w:val="24"/>
          <w:szCs w:val="24"/>
          <w:vertAlign w:val="superscript"/>
        </w:rPr>
        <w:t xml:space="preserve"> </w:t>
      </w:r>
      <w:r w:rsidRPr="004C37FB">
        <w:rPr>
          <w:rFonts w:ascii="Neutraface Text Book" w:hAnsi="Neutraface Text Book"/>
          <w:sz w:val="24"/>
          <w:szCs w:val="24"/>
        </w:rPr>
        <w:t>– Applications are available for 9 weeks</w:t>
      </w:r>
    </w:p>
    <w:p w14:paraId="4A574538" w14:textId="307BA671" w:rsidR="00E35672" w:rsidRPr="004C37FB" w:rsidRDefault="00A37738" w:rsidP="00E35672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bCs/>
          <w:sz w:val="24"/>
          <w:szCs w:val="24"/>
        </w:rPr>
        <w:lastRenderedPageBreak/>
        <w:t>April 10</w:t>
      </w:r>
      <w:r w:rsidR="00E35672" w:rsidRPr="004C37FB">
        <w:rPr>
          <w:rFonts w:ascii="Neutraface Text Book" w:hAnsi="Neutraface Text Book"/>
          <w:sz w:val="24"/>
          <w:szCs w:val="24"/>
        </w:rPr>
        <w:t xml:space="preserve"> – Application closes, Remove links from website</w:t>
      </w:r>
    </w:p>
    <w:p w14:paraId="14151D14" w14:textId="77777777" w:rsidR="00B871B7" w:rsidRDefault="00B871B7" w:rsidP="00E35672">
      <w:pPr>
        <w:rPr>
          <w:rFonts w:ascii="Neutraface Text Book" w:hAnsi="Neutraface Text Book"/>
          <w:b/>
          <w:bCs/>
          <w:sz w:val="24"/>
          <w:szCs w:val="24"/>
        </w:rPr>
      </w:pPr>
    </w:p>
    <w:p w14:paraId="1107478B" w14:textId="4B82DDCA" w:rsidR="00E35672" w:rsidRPr="004C37FB" w:rsidRDefault="00A37738" w:rsidP="00E35672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bCs/>
          <w:sz w:val="24"/>
          <w:szCs w:val="24"/>
        </w:rPr>
        <w:t>April 10</w:t>
      </w:r>
      <w:r w:rsidR="00E35672" w:rsidRPr="004C37FB">
        <w:rPr>
          <w:rFonts w:ascii="Neutraface Text Book" w:hAnsi="Neutraface Text Book"/>
          <w:b/>
          <w:bCs/>
          <w:sz w:val="24"/>
          <w:szCs w:val="24"/>
        </w:rPr>
        <w:t xml:space="preserve"> – </w:t>
      </w:r>
      <w:r>
        <w:rPr>
          <w:rFonts w:ascii="Neutraface Text Book" w:hAnsi="Neutraface Text Book"/>
          <w:b/>
          <w:bCs/>
          <w:sz w:val="24"/>
          <w:szCs w:val="24"/>
        </w:rPr>
        <w:t>April 17</w:t>
      </w:r>
      <w:r w:rsidR="00E35672" w:rsidRPr="004C37FB">
        <w:rPr>
          <w:rFonts w:ascii="Neutraface Text Book" w:hAnsi="Neutraface Text Book"/>
          <w:sz w:val="24"/>
          <w:szCs w:val="24"/>
        </w:rPr>
        <w:t xml:space="preserve"> - Applications and supporting documents are reviewed by staff for completeness for eligibility requirements by staff.</w:t>
      </w:r>
    </w:p>
    <w:p w14:paraId="5F505CF0" w14:textId="33BAD1F9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 xml:space="preserve">April </w:t>
      </w:r>
      <w:r w:rsidR="00A37738">
        <w:rPr>
          <w:rFonts w:ascii="Neutraface Text Book" w:hAnsi="Neutraface Text Book"/>
          <w:b/>
          <w:bCs/>
          <w:sz w:val="24"/>
          <w:szCs w:val="24"/>
        </w:rPr>
        <w:t xml:space="preserve">17- 24 </w:t>
      </w:r>
      <w:r w:rsidRPr="004C37FB">
        <w:rPr>
          <w:rFonts w:ascii="Neutraface Text Book" w:hAnsi="Neutraface Text Book"/>
          <w:sz w:val="24"/>
          <w:szCs w:val="24"/>
        </w:rPr>
        <w:t xml:space="preserve">- Applications are independently scored by a </w:t>
      </w:r>
      <w:r w:rsidR="004C37FB">
        <w:rPr>
          <w:rFonts w:ascii="Neutraface Text Book" w:hAnsi="Neutraface Text Book"/>
          <w:sz w:val="24"/>
          <w:szCs w:val="24"/>
        </w:rPr>
        <w:t>Tourism Department</w:t>
      </w:r>
      <w:r w:rsidRPr="004C37FB">
        <w:rPr>
          <w:rFonts w:ascii="Neutraface Text Book" w:hAnsi="Neutraface Text Book"/>
          <w:sz w:val="24"/>
          <w:szCs w:val="24"/>
        </w:rPr>
        <w:t xml:space="preserve"> committee.</w:t>
      </w:r>
    </w:p>
    <w:p w14:paraId="290A3AEE" w14:textId="2AE6EB52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 xml:space="preserve">April </w:t>
      </w:r>
      <w:r w:rsidR="00A37738">
        <w:rPr>
          <w:rFonts w:ascii="Neutraface Text Book" w:hAnsi="Neutraface Text Book"/>
          <w:b/>
          <w:bCs/>
          <w:sz w:val="24"/>
          <w:szCs w:val="24"/>
        </w:rPr>
        <w:t>24- May 1</w:t>
      </w:r>
      <w:r w:rsidRPr="004C37FB">
        <w:rPr>
          <w:rFonts w:ascii="Neutraface Text Book" w:hAnsi="Neutraface Text Book"/>
          <w:sz w:val="24"/>
          <w:szCs w:val="24"/>
        </w:rPr>
        <w:t xml:space="preserve"> - Staff will review and compile the score sheets completed by the </w:t>
      </w:r>
      <w:r w:rsidR="004C37FB">
        <w:rPr>
          <w:rFonts w:ascii="Neutraface Text Book" w:hAnsi="Neutraface Text Book"/>
          <w:sz w:val="24"/>
          <w:szCs w:val="24"/>
        </w:rPr>
        <w:t>Tourism Department</w:t>
      </w:r>
      <w:r w:rsidRPr="004C37FB">
        <w:rPr>
          <w:rFonts w:ascii="Neutraface Text Book" w:hAnsi="Neutraface Text Book"/>
          <w:sz w:val="24"/>
          <w:szCs w:val="24"/>
        </w:rPr>
        <w:t xml:space="preserve"> committee to determine which events have been accepted into the program and at what level of support.</w:t>
      </w:r>
    </w:p>
    <w:p w14:paraId="08838AD7" w14:textId="77777777" w:rsidR="00E35672" w:rsidRPr="004C37FB" w:rsidRDefault="00E35672" w:rsidP="00E35672">
      <w:pPr>
        <w:rPr>
          <w:rFonts w:ascii="Neutraface Text Book" w:hAnsi="Neutraface Text Book"/>
          <w:sz w:val="24"/>
          <w:szCs w:val="24"/>
        </w:rPr>
      </w:pPr>
      <w:r w:rsidRPr="004C37FB">
        <w:rPr>
          <w:rFonts w:ascii="Neutraface Text Book" w:hAnsi="Neutraface Text Book"/>
          <w:b/>
          <w:bCs/>
          <w:sz w:val="24"/>
          <w:szCs w:val="24"/>
        </w:rPr>
        <w:t>May 1</w:t>
      </w:r>
      <w:r w:rsidRPr="004C37FB">
        <w:rPr>
          <w:rFonts w:ascii="Neutraface Text Book" w:hAnsi="Neutraface Text Book"/>
          <w:sz w:val="24"/>
          <w:szCs w:val="24"/>
        </w:rPr>
        <w:t xml:space="preserve"> – Include in budget </w:t>
      </w:r>
    </w:p>
    <w:p w14:paraId="39720D6F" w14:textId="77777777" w:rsidR="00E35672" w:rsidRPr="004C37FB" w:rsidRDefault="00E35672" w:rsidP="00E35672">
      <w:pPr>
        <w:autoSpaceDE w:val="0"/>
        <w:autoSpaceDN w:val="0"/>
        <w:adjustRightInd w:val="0"/>
        <w:spacing w:after="0" w:line="240" w:lineRule="auto"/>
        <w:rPr>
          <w:rFonts w:ascii="Neutraface Text Book" w:hAnsi="Neutraface Text Book" w:cs="Calibri"/>
          <w:sz w:val="24"/>
          <w:szCs w:val="24"/>
        </w:rPr>
      </w:pPr>
      <w:r w:rsidRPr="004C37FB">
        <w:rPr>
          <w:rFonts w:ascii="Neutraface Text Book" w:hAnsi="Neutraface Text Book" w:cs="Calibri"/>
          <w:b/>
          <w:bCs/>
          <w:sz w:val="24"/>
          <w:szCs w:val="24"/>
        </w:rPr>
        <w:t>June 6</w:t>
      </w:r>
      <w:r w:rsidRPr="004C37FB">
        <w:rPr>
          <w:rFonts w:ascii="Neutraface Text Book" w:hAnsi="Neutraface Text Book" w:cs="Calibri"/>
          <w:sz w:val="24"/>
          <w:szCs w:val="24"/>
        </w:rPr>
        <w:t xml:space="preserve"> - </w:t>
      </w:r>
      <w:r w:rsidRPr="004C37FB">
        <w:rPr>
          <w:rFonts w:ascii="Neutraface Text Book" w:hAnsi="Neutraface Text Book"/>
          <w:sz w:val="24"/>
          <w:szCs w:val="24"/>
        </w:rPr>
        <w:t>The Walton County Tourist Development Council will meet at the regularly scheduled meeting. The council will review the scores to approve.</w:t>
      </w:r>
    </w:p>
    <w:p w14:paraId="285FCBEF" w14:textId="77777777" w:rsidR="00E35672" w:rsidRPr="004C37FB" w:rsidRDefault="00E35672" w:rsidP="004429FF">
      <w:pPr>
        <w:spacing w:after="0"/>
        <w:rPr>
          <w:rFonts w:ascii="Neutraface Text Book" w:hAnsi="Neutraface Text Book"/>
          <w:b/>
        </w:rPr>
      </w:pPr>
    </w:p>
    <w:p w14:paraId="28EBCD9C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</w:p>
    <w:p w14:paraId="793B91A4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Event Classifications:</w:t>
      </w:r>
    </w:p>
    <w:p w14:paraId="7D4F34B7" w14:textId="296B29C1" w:rsidR="004429FF" w:rsidRPr="004C37FB" w:rsidRDefault="004429FF" w:rsidP="00894085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Signature</w:t>
      </w:r>
      <w:r w:rsidR="00894085" w:rsidRPr="004C37FB">
        <w:rPr>
          <w:rFonts w:ascii="Neutraface Text Book" w:hAnsi="Neutraface Text Book"/>
          <w:b/>
        </w:rPr>
        <w:t xml:space="preserve"> Event</w:t>
      </w:r>
      <w:r w:rsidR="005E532D" w:rsidRPr="004C37FB">
        <w:rPr>
          <w:rFonts w:ascii="Neutraface Text Book" w:hAnsi="Neutraface Text Book"/>
          <w:b/>
        </w:rPr>
        <w:t xml:space="preserve"> - $20,000</w:t>
      </w:r>
    </w:p>
    <w:p w14:paraId="62A63F4C" w14:textId="6A428322" w:rsidR="00894085" w:rsidRPr="004C37FB" w:rsidRDefault="00365B8A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Large-</w:t>
      </w:r>
      <w:r w:rsidR="00894085" w:rsidRPr="004C37FB">
        <w:rPr>
          <w:rFonts w:ascii="Neutraface Text Book" w:hAnsi="Neutraface Text Book"/>
        </w:rPr>
        <w:t xml:space="preserve">scale, </w:t>
      </w:r>
      <w:r w:rsidR="00E35672" w:rsidRPr="004C37FB">
        <w:rPr>
          <w:rFonts w:ascii="Neutraface Text Book" w:hAnsi="Neutraface Text Book"/>
        </w:rPr>
        <w:t>multi-day</w:t>
      </w:r>
      <w:r w:rsidR="0039392B" w:rsidRPr="004C37FB">
        <w:rPr>
          <w:rFonts w:ascii="Neutraface Text Book" w:hAnsi="Neutraface Text Book"/>
        </w:rPr>
        <w:t xml:space="preserve"> events with significant ticket sales; </w:t>
      </w:r>
    </w:p>
    <w:p w14:paraId="1ED73954" w14:textId="3C96CDBF" w:rsidR="00894085" w:rsidRPr="004C37FB" w:rsidRDefault="00894085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Ability to generate a significant amount of paid, overnight lodging in Walton County</w:t>
      </w:r>
      <w:r w:rsidR="0072289A" w:rsidRPr="004C37FB">
        <w:rPr>
          <w:rFonts w:ascii="Neutraface Text Book" w:hAnsi="Neutraface Text Book"/>
        </w:rPr>
        <w:t>;</w:t>
      </w:r>
    </w:p>
    <w:p w14:paraId="41BF0283" w14:textId="7B4310F9" w:rsidR="00894085" w:rsidRPr="004C37FB" w:rsidRDefault="00894085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Demonstrates a historical track record of</w:t>
      </w:r>
      <w:r w:rsidR="001D69CE" w:rsidRPr="004C37FB">
        <w:rPr>
          <w:rFonts w:ascii="Neutraface Text Book" w:hAnsi="Neutraface Text Book"/>
        </w:rPr>
        <w:t xml:space="preserve"> event attendance and</w:t>
      </w:r>
      <w:r w:rsidRPr="004C37FB">
        <w:rPr>
          <w:rFonts w:ascii="Neutraface Text Book" w:hAnsi="Neutraface Text Book"/>
        </w:rPr>
        <w:t xml:space="preserve"> rooms nights generated in</w:t>
      </w:r>
      <w:r w:rsidR="00537A07" w:rsidRPr="004C37FB">
        <w:rPr>
          <w:rFonts w:ascii="Neutraface Text Book" w:hAnsi="Neutraface Text Book"/>
        </w:rPr>
        <w:t xml:space="preserve"> </w:t>
      </w:r>
      <w:r w:rsidRPr="004C37FB">
        <w:rPr>
          <w:rFonts w:ascii="Neutraface Text Book" w:hAnsi="Neutraface Text Book"/>
        </w:rPr>
        <w:t>Walton County</w:t>
      </w:r>
      <w:r w:rsidR="0072289A" w:rsidRPr="004C37FB">
        <w:rPr>
          <w:rFonts w:ascii="Neutraface Text Book" w:hAnsi="Neutraface Text Book"/>
        </w:rPr>
        <w:t>;</w:t>
      </w:r>
    </w:p>
    <w:p w14:paraId="57D041DE" w14:textId="6A3A8F1C" w:rsidR="00365B8A" w:rsidRPr="004C37FB" w:rsidRDefault="00365B8A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Marketing plan demonstrates significant efforts to promote event </w:t>
      </w:r>
      <w:r w:rsidR="0039392B" w:rsidRPr="004C37FB">
        <w:rPr>
          <w:rFonts w:ascii="Neutraface Text Book" w:hAnsi="Neutraface Text Book"/>
        </w:rPr>
        <w:t>in core markets such as Atlanta</w:t>
      </w:r>
      <w:r w:rsidR="00127453" w:rsidRPr="004C37FB">
        <w:rPr>
          <w:rFonts w:ascii="Neutraface Text Book" w:hAnsi="Neutraface Text Book"/>
        </w:rPr>
        <w:t>, Birmingham, Nashville, New Orleans</w:t>
      </w:r>
      <w:r w:rsidR="00F121D0" w:rsidRPr="004C37FB">
        <w:rPr>
          <w:rFonts w:ascii="Neutraface Text Book" w:hAnsi="Neutraface Text Book"/>
        </w:rPr>
        <w:t>, Houston, Dallas, Mobile</w:t>
      </w:r>
      <w:r w:rsidR="00F207BD" w:rsidRPr="004C37FB">
        <w:rPr>
          <w:rFonts w:ascii="Neutraface Text Book" w:hAnsi="Neutraface Text Book"/>
        </w:rPr>
        <w:t>;</w:t>
      </w:r>
    </w:p>
    <w:p w14:paraId="6B7BB92A" w14:textId="26379A9D" w:rsidR="00894085" w:rsidRPr="004C37FB" w:rsidRDefault="00365B8A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Provides strong opportunity for regional, national or international exposure for Walton</w:t>
      </w:r>
      <w:r w:rsidR="00537A07" w:rsidRPr="004C37FB">
        <w:rPr>
          <w:rFonts w:ascii="Neutraface Text Book" w:hAnsi="Neutraface Text Book"/>
        </w:rPr>
        <w:t xml:space="preserve"> County</w:t>
      </w:r>
      <w:r w:rsidR="0072289A" w:rsidRPr="004C37FB">
        <w:rPr>
          <w:rFonts w:ascii="Neutraface Text Book" w:hAnsi="Neutraface Text Book"/>
        </w:rPr>
        <w:t>;</w:t>
      </w:r>
    </w:p>
    <w:p w14:paraId="047B6018" w14:textId="6D237544" w:rsidR="00365B8A" w:rsidRPr="004C37FB" w:rsidRDefault="00365B8A" w:rsidP="00894085">
      <w:pPr>
        <w:pStyle w:val="ListParagraph"/>
        <w:numPr>
          <w:ilvl w:val="0"/>
          <w:numId w:val="1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Enhances the visitor’s </w:t>
      </w:r>
      <w:r w:rsidR="0039392B" w:rsidRPr="004C37FB">
        <w:rPr>
          <w:rFonts w:ascii="Neutraface Text Book" w:hAnsi="Neutraface Text Book"/>
        </w:rPr>
        <w:t>Walton County</w:t>
      </w:r>
      <w:r w:rsidRPr="004C37FB">
        <w:rPr>
          <w:rFonts w:ascii="Neutraface Text Book" w:hAnsi="Neutraface Text Book"/>
        </w:rPr>
        <w:t xml:space="preserve"> vacation experience</w:t>
      </w:r>
      <w:r w:rsidR="0072289A" w:rsidRPr="004C37FB">
        <w:rPr>
          <w:rFonts w:ascii="Neutraface Text Book" w:hAnsi="Neutraface Text Book"/>
        </w:rPr>
        <w:t>.</w:t>
      </w:r>
    </w:p>
    <w:p w14:paraId="0C22387C" w14:textId="77777777" w:rsidR="00365B8A" w:rsidRPr="004C37FB" w:rsidRDefault="00365B8A" w:rsidP="00894085">
      <w:pPr>
        <w:spacing w:after="0"/>
        <w:rPr>
          <w:rFonts w:ascii="Neutraface Text Book" w:hAnsi="Neutraface Text Book"/>
          <w:b/>
        </w:rPr>
      </w:pPr>
    </w:p>
    <w:p w14:paraId="0239A679" w14:textId="77777777" w:rsidR="00F207BD" w:rsidRPr="004C37FB" w:rsidRDefault="00F207BD" w:rsidP="00894085">
      <w:pPr>
        <w:spacing w:after="0"/>
        <w:rPr>
          <w:rFonts w:ascii="Neutraface Text Book" w:hAnsi="Neutraface Text Book"/>
          <w:b/>
        </w:rPr>
      </w:pPr>
    </w:p>
    <w:p w14:paraId="17DDB6A1" w14:textId="5E242929" w:rsidR="004429FF" w:rsidRPr="004C37FB" w:rsidRDefault="004429FF" w:rsidP="00894085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Experience</w:t>
      </w:r>
      <w:r w:rsidR="00365B8A" w:rsidRPr="004C37FB">
        <w:rPr>
          <w:rFonts w:ascii="Neutraface Text Book" w:hAnsi="Neutraface Text Book"/>
          <w:b/>
        </w:rPr>
        <w:t xml:space="preserve"> Event</w:t>
      </w:r>
      <w:r w:rsidR="005E532D" w:rsidRPr="004C37FB">
        <w:rPr>
          <w:rFonts w:ascii="Neutraface Text Book" w:hAnsi="Neutraface Text Book"/>
          <w:b/>
        </w:rPr>
        <w:t xml:space="preserve"> - $10,000</w:t>
      </w:r>
    </w:p>
    <w:p w14:paraId="2FB40034" w14:textId="19DE6442" w:rsidR="00365B8A" w:rsidRPr="004C37FB" w:rsidRDefault="00365B8A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Mid-sized events generally having one</w:t>
      </w:r>
      <w:r w:rsidR="00F207BD" w:rsidRPr="004C37FB">
        <w:rPr>
          <w:rFonts w:ascii="Neutraface Text Book" w:hAnsi="Neutraface Text Book"/>
        </w:rPr>
        <w:t xml:space="preserve"> or more</w:t>
      </w:r>
      <w:r w:rsidRPr="004C37FB">
        <w:rPr>
          <w:rFonts w:ascii="Neutraface Text Book" w:hAnsi="Neutraface Text Book"/>
        </w:rPr>
        <w:t xml:space="preserve"> day</w:t>
      </w:r>
      <w:r w:rsidR="00F207BD" w:rsidRPr="004C37FB">
        <w:rPr>
          <w:rFonts w:ascii="Neutraface Text Book" w:hAnsi="Neutraface Text Book"/>
        </w:rPr>
        <w:t>s</w:t>
      </w:r>
      <w:r w:rsidRPr="004C37FB">
        <w:rPr>
          <w:rFonts w:ascii="Neutraface Text Book" w:hAnsi="Neutraface Text Book"/>
        </w:rPr>
        <w:t xml:space="preserve"> of significant event activity</w:t>
      </w:r>
      <w:r w:rsidR="0072289A" w:rsidRPr="004C37FB">
        <w:rPr>
          <w:rFonts w:ascii="Neutraface Text Book" w:hAnsi="Neutraface Text Book"/>
        </w:rPr>
        <w:t>;</w:t>
      </w:r>
    </w:p>
    <w:p w14:paraId="277889D5" w14:textId="135251F6" w:rsidR="00365B8A" w:rsidRPr="004C37FB" w:rsidRDefault="00365B8A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Ability to generate paid, overnight lodging in Walton County</w:t>
      </w:r>
      <w:r w:rsidR="0072289A" w:rsidRPr="004C37FB">
        <w:rPr>
          <w:rFonts w:ascii="Neutraface Text Book" w:hAnsi="Neutraface Text Book"/>
        </w:rPr>
        <w:t>;</w:t>
      </w:r>
    </w:p>
    <w:p w14:paraId="564C7A08" w14:textId="0C8361C7" w:rsidR="00365B8A" w:rsidRPr="004C37FB" w:rsidRDefault="00365B8A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Demonstrates a track record of</w:t>
      </w:r>
      <w:r w:rsidR="001D69CE" w:rsidRPr="004C37FB">
        <w:rPr>
          <w:rFonts w:ascii="Neutraface Text Book" w:hAnsi="Neutraface Text Book"/>
        </w:rPr>
        <w:t xml:space="preserve"> event attendance and </w:t>
      </w:r>
      <w:r w:rsidRPr="004C37FB">
        <w:rPr>
          <w:rFonts w:ascii="Neutraface Text Book" w:hAnsi="Neutraface Text Book"/>
        </w:rPr>
        <w:t>room nights generated in Walton County</w:t>
      </w:r>
      <w:r w:rsidR="0072289A" w:rsidRPr="004C37FB">
        <w:rPr>
          <w:rFonts w:ascii="Neutraface Text Book" w:hAnsi="Neutraface Text Book"/>
        </w:rPr>
        <w:t>;</w:t>
      </w:r>
    </w:p>
    <w:p w14:paraId="4EF273F3" w14:textId="493157EF" w:rsidR="00365B8A" w:rsidRPr="004C37FB" w:rsidRDefault="00365B8A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Marketing plan demonstrates a significant effort </w:t>
      </w:r>
      <w:r w:rsidR="00E13E71" w:rsidRPr="004C37FB">
        <w:rPr>
          <w:rFonts w:ascii="Neutraface Text Book" w:hAnsi="Neutraface Text Book"/>
        </w:rPr>
        <w:t>to promote the event on a regional level</w:t>
      </w:r>
      <w:r w:rsidR="00F207BD" w:rsidRPr="004C37FB">
        <w:rPr>
          <w:rFonts w:ascii="Neutraface Text Book" w:hAnsi="Neutraface Text Book"/>
        </w:rPr>
        <w:t>, outside of Bay and Okaloosa County</w:t>
      </w:r>
      <w:r w:rsidR="0072289A" w:rsidRPr="004C37FB">
        <w:rPr>
          <w:rFonts w:ascii="Neutraface Text Book" w:hAnsi="Neutraface Text Book"/>
        </w:rPr>
        <w:t>;</w:t>
      </w:r>
    </w:p>
    <w:p w14:paraId="46571276" w14:textId="334C759B" w:rsidR="00E13E71" w:rsidRPr="004C37FB" w:rsidRDefault="00E13E71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Provides an opportunity for regional exposure fo</w:t>
      </w:r>
      <w:r w:rsidR="00537A07" w:rsidRPr="004C37FB">
        <w:rPr>
          <w:rFonts w:ascii="Neutraface Text Book" w:hAnsi="Neutraface Text Book"/>
        </w:rPr>
        <w:t>r</w:t>
      </w:r>
      <w:r w:rsidRPr="004C37FB">
        <w:rPr>
          <w:rFonts w:ascii="Neutraface Text Book" w:hAnsi="Neutraface Text Book"/>
        </w:rPr>
        <w:t xml:space="preserve"> Walton</w:t>
      </w:r>
      <w:r w:rsidR="00537A07" w:rsidRPr="004C37FB">
        <w:rPr>
          <w:rFonts w:ascii="Neutraface Text Book" w:hAnsi="Neutraface Text Book"/>
        </w:rPr>
        <w:t xml:space="preserve"> County</w:t>
      </w:r>
      <w:r w:rsidR="0072289A" w:rsidRPr="004C37FB">
        <w:rPr>
          <w:rFonts w:ascii="Neutraface Text Book" w:hAnsi="Neutraface Text Book"/>
        </w:rPr>
        <w:t>;</w:t>
      </w:r>
      <w:r w:rsidRPr="004C37FB">
        <w:rPr>
          <w:rFonts w:ascii="Neutraface Text Book" w:hAnsi="Neutraface Text Book"/>
        </w:rPr>
        <w:t xml:space="preserve"> </w:t>
      </w:r>
    </w:p>
    <w:p w14:paraId="156C02E6" w14:textId="6CDE7E72" w:rsidR="00E13E71" w:rsidRPr="004C37FB" w:rsidRDefault="00E13E71" w:rsidP="00365B8A">
      <w:pPr>
        <w:pStyle w:val="ListParagraph"/>
        <w:numPr>
          <w:ilvl w:val="0"/>
          <w:numId w:val="7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Enhances the visitor’s Walton </w:t>
      </w:r>
      <w:r w:rsidR="00F207BD" w:rsidRPr="004C37FB">
        <w:rPr>
          <w:rFonts w:ascii="Neutraface Text Book" w:hAnsi="Neutraface Text Book"/>
        </w:rPr>
        <w:t xml:space="preserve">County </w:t>
      </w:r>
      <w:r w:rsidRPr="004C37FB">
        <w:rPr>
          <w:rFonts w:ascii="Neutraface Text Book" w:hAnsi="Neutraface Text Book"/>
        </w:rPr>
        <w:t>vacation experience</w:t>
      </w:r>
      <w:r w:rsidR="0072289A" w:rsidRPr="004C37FB">
        <w:rPr>
          <w:rFonts w:ascii="Neutraface Text Book" w:hAnsi="Neutraface Text Book"/>
        </w:rPr>
        <w:t>.</w:t>
      </w:r>
    </w:p>
    <w:p w14:paraId="6BB7F6B6" w14:textId="2EA5DD6B" w:rsidR="00F5119C" w:rsidRPr="004C37FB" w:rsidRDefault="00F5119C" w:rsidP="00F5119C">
      <w:pPr>
        <w:spacing w:after="0"/>
        <w:rPr>
          <w:rFonts w:ascii="Neutraface Text Book" w:hAnsi="Neutraface Text Book"/>
          <w:b/>
        </w:rPr>
      </w:pPr>
    </w:p>
    <w:p w14:paraId="2C2C0B0B" w14:textId="346C87C9" w:rsidR="00F207BD" w:rsidRPr="004C37FB" w:rsidRDefault="005E532D" w:rsidP="00F5119C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lastRenderedPageBreak/>
        <w:t>Community</w:t>
      </w:r>
      <w:r w:rsidR="00F207BD" w:rsidRPr="004C37FB">
        <w:rPr>
          <w:rFonts w:ascii="Neutraface Text Book" w:hAnsi="Neutraface Text Book"/>
          <w:b/>
        </w:rPr>
        <w:t xml:space="preserve"> Event</w:t>
      </w:r>
      <w:r w:rsidRPr="004C37FB">
        <w:rPr>
          <w:rFonts w:ascii="Neutraface Text Book" w:hAnsi="Neutraface Text Book"/>
          <w:b/>
        </w:rPr>
        <w:t xml:space="preserve"> - $5,000</w:t>
      </w:r>
    </w:p>
    <w:p w14:paraId="51B24ABC" w14:textId="088E5C32" w:rsidR="00F207BD" w:rsidRPr="004C37FB" w:rsidRDefault="00F207BD" w:rsidP="00F207BD">
      <w:pPr>
        <w:pStyle w:val="ListParagraph"/>
        <w:numPr>
          <w:ilvl w:val="0"/>
          <w:numId w:val="25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Cs/>
        </w:rPr>
        <w:t>Small events generally having one day of significant event activity;</w:t>
      </w:r>
    </w:p>
    <w:p w14:paraId="44C0FD1D" w14:textId="77777777" w:rsidR="00B871B7" w:rsidRPr="00B871B7" w:rsidRDefault="00B871B7" w:rsidP="00B871B7">
      <w:pPr>
        <w:pStyle w:val="ListParagraph"/>
        <w:spacing w:after="0"/>
        <w:rPr>
          <w:rFonts w:ascii="Neutraface Text Book" w:hAnsi="Neutraface Text Book"/>
          <w:b/>
        </w:rPr>
      </w:pPr>
    </w:p>
    <w:p w14:paraId="01AB0855" w14:textId="09094C4E" w:rsidR="00F121D0" w:rsidRPr="004C37FB" w:rsidRDefault="00F121D0" w:rsidP="00F121D0">
      <w:pPr>
        <w:pStyle w:val="ListParagraph"/>
        <w:numPr>
          <w:ilvl w:val="0"/>
          <w:numId w:val="25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Demonstrates a track record of event attendance; </w:t>
      </w:r>
    </w:p>
    <w:p w14:paraId="216121A3" w14:textId="261B557B" w:rsidR="00F121D0" w:rsidRPr="004C37FB" w:rsidRDefault="00F121D0" w:rsidP="00F121D0">
      <w:pPr>
        <w:pStyle w:val="ListParagraph"/>
        <w:numPr>
          <w:ilvl w:val="0"/>
          <w:numId w:val="25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Marketing plan demonstrates a significant effort to promote the event on a regional level, outside of Walton County;</w:t>
      </w:r>
    </w:p>
    <w:p w14:paraId="73E8F76E" w14:textId="77777777" w:rsidR="00F121D0" w:rsidRPr="004C37FB" w:rsidRDefault="00F121D0" w:rsidP="00F121D0">
      <w:pPr>
        <w:pStyle w:val="ListParagraph"/>
        <w:numPr>
          <w:ilvl w:val="0"/>
          <w:numId w:val="25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 xml:space="preserve">Provides an opportunity for regional exposure for Walton County; </w:t>
      </w:r>
    </w:p>
    <w:p w14:paraId="4B693BA9" w14:textId="77777777" w:rsidR="00F121D0" w:rsidRPr="004C37FB" w:rsidRDefault="00F121D0" w:rsidP="00F121D0">
      <w:pPr>
        <w:pStyle w:val="ListParagraph"/>
        <w:numPr>
          <w:ilvl w:val="0"/>
          <w:numId w:val="25"/>
        </w:num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</w:rPr>
        <w:t>Enhances the visitor’s Walton County vacation experience.</w:t>
      </w:r>
    </w:p>
    <w:p w14:paraId="587396AC" w14:textId="77777777" w:rsidR="00F207BD" w:rsidRPr="004C37FB" w:rsidRDefault="00F207BD" w:rsidP="00F121D0">
      <w:pPr>
        <w:pStyle w:val="ListParagraph"/>
        <w:spacing w:after="0"/>
        <w:rPr>
          <w:rFonts w:ascii="Neutraface Text Book" w:hAnsi="Neutraface Text Book"/>
          <w:b/>
        </w:rPr>
      </w:pPr>
    </w:p>
    <w:p w14:paraId="0B809710" w14:textId="77777777" w:rsidR="00F5119C" w:rsidRPr="004C37FB" w:rsidRDefault="00F5119C" w:rsidP="00F5119C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Special Circumstances:</w:t>
      </w:r>
    </w:p>
    <w:p w14:paraId="5F2FE680" w14:textId="77777777" w:rsidR="00F5119C" w:rsidRPr="004C37FB" w:rsidRDefault="00F5119C" w:rsidP="00F5119C">
      <w:pPr>
        <w:pStyle w:val="ListParagraph"/>
        <w:numPr>
          <w:ilvl w:val="0"/>
          <w:numId w:val="1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Certain event partners whose primary business is event production that have a yearly calendar of consistent but changing event programing may qualify for a yearly support program at the Signature Event level to be used to promote multiple events throughout the year</w:t>
      </w:r>
      <w:r w:rsidR="0072289A" w:rsidRPr="004C37FB">
        <w:rPr>
          <w:rFonts w:ascii="Neutraface Text Book" w:hAnsi="Neutraface Text Book"/>
        </w:rPr>
        <w:t>.</w:t>
      </w:r>
    </w:p>
    <w:p w14:paraId="4BAAA45A" w14:textId="77777777" w:rsidR="00F5119C" w:rsidRPr="004C37FB" w:rsidRDefault="00F5119C" w:rsidP="00F5119C">
      <w:pPr>
        <w:pStyle w:val="ListParagraph"/>
        <w:numPr>
          <w:ilvl w:val="0"/>
          <w:numId w:val="13"/>
        </w:num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These circumstances will be evaluated on a case-by-case basis</w:t>
      </w:r>
      <w:r w:rsidR="0072289A" w:rsidRPr="004C37FB">
        <w:rPr>
          <w:rFonts w:ascii="Neutraface Text Book" w:hAnsi="Neutraface Text Book"/>
        </w:rPr>
        <w:t>.</w:t>
      </w:r>
    </w:p>
    <w:p w14:paraId="6C6FE117" w14:textId="77777777" w:rsidR="00F5119C" w:rsidRPr="004C37FB" w:rsidRDefault="00F5119C" w:rsidP="00F5119C">
      <w:pPr>
        <w:spacing w:after="0"/>
        <w:rPr>
          <w:rFonts w:ascii="Neutraface Text Book" w:hAnsi="Neutraface Text Book"/>
        </w:rPr>
      </w:pPr>
    </w:p>
    <w:p w14:paraId="1B1B2BBD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Program Benefits:</w:t>
      </w:r>
    </w:p>
    <w:p w14:paraId="7C69B937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</w:p>
    <w:p w14:paraId="7EF35EB9" w14:textId="77777777" w:rsidR="00BE2AD9" w:rsidRPr="004C37FB" w:rsidRDefault="00BE2AD9" w:rsidP="00BE2AD9">
      <w:pPr>
        <w:pStyle w:val="NoSpacing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 xml:space="preserve">Event Responsibilities </w:t>
      </w:r>
    </w:p>
    <w:p w14:paraId="5985E733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Marketing</w:t>
      </w:r>
    </w:p>
    <w:p w14:paraId="01038372" w14:textId="68E9172A" w:rsidR="00BE2AD9" w:rsidRDefault="00BE2AD9" w:rsidP="00BE2AD9">
      <w:pPr>
        <w:pStyle w:val="NoSpacing"/>
        <w:numPr>
          <w:ilvl w:val="0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Provide a detailed Marketing Plan with an invoice for payment</w:t>
      </w:r>
    </w:p>
    <w:p w14:paraId="512A8903" w14:textId="795B6573" w:rsidR="007341EB" w:rsidRPr="004C37FB" w:rsidRDefault="007341EB" w:rsidP="00BE2AD9">
      <w:pPr>
        <w:pStyle w:val="NoSpacing"/>
        <w:numPr>
          <w:ilvl w:val="0"/>
          <w:numId w:val="14"/>
        </w:numPr>
        <w:rPr>
          <w:rFonts w:ascii="Neutraface Text Book" w:hAnsi="Neutraface Text Book"/>
        </w:rPr>
      </w:pPr>
      <w:r>
        <w:rPr>
          <w:rFonts w:ascii="Neutraface Text Book" w:hAnsi="Neutraface Text Book"/>
        </w:rPr>
        <w:t>Event must provide Public Safety Plan</w:t>
      </w:r>
    </w:p>
    <w:p w14:paraId="7ED65FD0" w14:textId="64BB8E68" w:rsidR="00BE2AD9" w:rsidRPr="004C37FB" w:rsidRDefault="00537A07" w:rsidP="00BE2AD9">
      <w:pPr>
        <w:pStyle w:val="NoSpacing"/>
        <w:numPr>
          <w:ilvl w:val="0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South Walton/Beyond the Beach</w:t>
      </w:r>
      <w:r w:rsidR="00BE2AD9" w:rsidRPr="004C37FB">
        <w:rPr>
          <w:rFonts w:ascii="Neutraface Text Book" w:hAnsi="Neutraface Text Book"/>
        </w:rPr>
        <w:t xml:space="preserve"> Logo on the following </w:t>
      </w:r>
    </w:p>
    <w:p w14:paraId="01269FA2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Ads</w:t>
      </w:r>
    </w:p>
    <w:p w14:paraId="41C6CC9D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Website</w:t>
      </w:r>
    </w:p>
    <w:p w14:paraId="02A476CF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T-shirts</w:t>
      </w:r>
    </w:p>
    <w:p w14:paraId="7A6EA4FC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Programs </w:t>
      </w:r>
    </w:p>
    <w:p w14:paraId="01BC43D3" w14:textId="77777777" w:rsidR="00BE2AD9" w:rsidRPr="004C37FB" w:rsidRDefault="00BE2AD9" w:rsidP="00BE2AD9">
      <w:pPr>
        <w:pStyle w:val="NoSpacing"/>
        <w:numPr>
          <w:ilvl w:val="0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Tiered Ticket Approach </w:t>
      </w:r>
    </w:p>
    <w:p w14:paraId="2E82ABD4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Signature </w:t>
      </w:r>
    </w:p>
    <w:p w14:paraId="6606A401" w14:textId="77777777" w:rsidR="00BE2AD9" w:rsidRPr="004C37FB" w:rsidRDefault="00BE2AD9" w:rsidP="00BE2AD9">
      <w:pPr>
        <w:pStyle w:val="NoSpacing"/>
        <w:numPr>
          <w:ilvl w:val="2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20 tickets</w:t>
      </w:r>
    </w:p>
    <w:p w14:paraId="27CEAFDA" w14:textId="77777777" w:rsidR="00BE2AD9" w:rsidRPr="004C37FB" w:rsidRDefault="00BE2AD9" w:rsidP="00BE2AD9">
      <w:pPr>
        <w:pStyle w:val="NoSpacing"/>
        <w:numPr>
          <w:ilvl w:val="2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4 VIP</w:t>
      </w:r>
    </w:p>
    <w:p w14:paraId="3F3D10D7" w14:textId="77777777" w:rsidR="00BE2AD9" w:rsidRPr="004C37FB" w:rsidRDefault="00BE2AD9" w:rsidP="00BE2AD9">
      <w:pPr>
        <w:pStyle w:val="NoSpacing"/>
        <w:numPr>
          <w:ilvl w:val="1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Experience </w:t>
      </w:r>
    </w:p>
    <w:p w14:paraId="24BBEF5C" w14:textId="77777777" w:rsidR="00BE2AD9" w:rsidRPr="004C37FB" w:rsidRDefault="00BE2AD9" w:rsidP="00BE2AD9">
      <w:pPr>
        <w:pStyle w:val="NoSpacing"/>
        <w:numPr>
          <w:ilvl w:val="2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16 tickets </w:t>
      </w:r>
    </w:p>
    <w:p w14:paraId="58DA5B6F" w14:textId="77777777" w:rsidR="00BE2AD9" w:rsidRPr="004C37FB" w:rsidRDefault="00BE2AD9" w:rsidP="00BE2AD9">
      <w:pPr>
        <w:pStyle w:val="NoSpacing"/>
        <w:numPr>
          <w:ilvl w:val="2"/>
          <w:numId w:val="14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2 VIP</w:t>
      </w:r>
    </w:p>
    <w:p w14:paraId="4BF2A84F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</w:p>
    <w:p w14:paraId="372FC99F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Communications </w:t>
      </w:r>
    </w:p>
    <w:p w14:paraId="3F56BA52" w14:textId="3D821C97" w:rsidR="00BE2AD9" w:rsidRPr="004C37FB" w:rsidRDefault="00537A07" w:rsidP="00BE2AD9">
      <w:pPr>
        <w:pStyle w:val="NoSpacing"/>
        <w:numPr>
          <w:ilvl w:val="0"/>
          <w:numId w:val="15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WCTD</w:t>
      </w:r>
      <w:r w:rsidR="00BE2AD9" w:rsidRPr="004C37FB">
        <w:rPr>
          <w:rFonts w:ascii="Neutraface Text Book" w:hAnsi="Neutraface Text Book"/>
        </w:rPr>
        <w:t xml:space="preserve"> named in all press releases</w:t>
      </w:r>
      <w:r w:rsidR="0072289A" w:rsidRPr="004C37FB">
        <w:rPr>
          <w:rFonts w:ascii="Neutraface Text Book" w:hAnsi="Neutraface Text Book"/>
        </w:rPr>
        <w:t>;</w:t>
      </w:r>
    </w:p>
    <w:p w14:paraId="7D36A24B" w14:textId="23C2DE79" w:rsidR="00BE2AD9" w:rsidRPr="004C37FB" w:rsidRDefault="00F121D0" w:rsidP="00BE2AD9">
      <w:pPr>
        <w:pStyle w:val="NoSpacing"/>
        <w:numPr>
          <w:ilvl w:val="0"/>
          <w:numId w:val="15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NW/</w:t>
      </w:r>
      <w:r w:rsidR="00BE2AD9" w:rsidRPr="004C37FB">
        <w:rPr>
          <w:rFonts w:ascii="Neutraface Text Book" w:hAnsi="Neutraface Text Book"/>
        </w:rPr>
        <w:t>SW is named as the location of the event</w:t>
      </w:r>
      <w:r w:rsidR="0072289A" w:rsidRPr="004C37FB">
        <w:rPr>
          <w:rFonts w:ascii="Neutraface Text Book" w:hAnsi="Neutraface Text Book"/>
        </w:rPr>
        <w:t>;</w:t>
      </w:r>
      <w:r w:rsidR="00BE2AD9" w:rsidRPr="004C37FB">
        <w:rPr>
          <w:rFonts w:ascii="Neutraface Text Book" w:hAnsi="Neutraface Text Book"/>
        </w:rPr>
        <w:t xml:space="preserve"> </w:t>
      </w:r>
    </w:p>
    <w:p w14:paraId="33FD1487" w14:textId="7DD50D1F" w:rsidR="00BE2AD9" w:rsidRPr="004C37FB" w:rsidRDefault="00BE2AD9" w:rsidP="00BE2AD9">
      <w:pPr>
        <w:pStyle w:val="NoSpacing"/>
        <w:numPr>
          <w:ilvl w:val="0"/>
          <w:numId w:val="15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Media tickets</w:t>
      </w:r>
      <w:r w:rsidR="003675E5" w:rsidRPr="004C37FB">
        <w:rPr>
          <w:rFonts w:ascii="Neutraface Text Book" w:hAnsi="Neutraface Text Book"/>
        </w:rPr>
        <w:t xml:space="preserve"> should be made available to the </w:t>
      </w:r>
      <w:r w:rsidR="00537A07" w:rsidRPr="004C37FB">
        <w:rPr>
          <w:rFonts w:ascii="Neutraface Text Book" w:hAnsi="Neutraface Text Book"/>
        </w:rPr>
        <w:t>WCTD</w:t>
      </w:r>
      <w:r w:rsidR="003675E5" w:rsidRPr="004C37FB">
        <w:rPr>
          <w:rFonts w:ascii="Neutraface Text Book" w:hAnsi="Neutraface Text Book"/>
        </w:rPr>
        <w:t xml:space="preserve"> on request</w:t>
      </w:r>
      <w:r w:rsidRPr="004C37FB">
        <w:rPr>
          <w:rFonts w:ascii="Neutraface Text Book" w:hAnsi="Neutraface Text Book"/>
        </w:rPr>
        <w:t xml:space="preserve"> in addition to marketing tickets</w:t>
      </w:r>
      <w:r w:rsidR="0072289A" w:rsidRPr="004C37FB">
        <w:rPr>
          <w:rFonts w:ascii="Neutraface Text Book" w:hAnsi="Neutraface Text Book"/>
        </w:rPr>
        <w:t>;</w:t>
      </w:r>
    </w:p>
    <w:p w14:paraId="0F094D7F" w14:textId="725D5108" w:rsidR="00BE2AD9" w:rsidRPr="004C37FB" w:rsidRDefault="00BE2AD9" w:rsidP="00BE2AD9">
      <w:pPr>
        <w:pStyle w:val="NoSpacing"/>
        <w:numPr>
          <w:ilvl w:val="0"/>
          <w:numId w:val="15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lastRenderedPageBreak/>
        <w:t xml:space="preserve">Allow </w:t>
      </w:r>
      <w:r w:rsidR="00537A07" w:rsidRPr="004C37FB">
        <w:rPr>
          <w:rFonts w:ascii="Neutraface Text Book" w:hAnsi="Neutraface Text Book"/>
        </w:rPr>
        <w:t>WCTD</w:t>
      </w:r>
      <w:r w:rsidRPr="004C37FB">
        <w:rPr>
          <w:rFonts w:ascii="Neutraface Text Book" w:hAnsi="Neutraface Text Book"/>
        </w:rPr>
        <w:t xml:space="preserve"> </w:t>
      </w:r>
      <w:r w:rsidR="0072289A" w:rsidRPr="004C37FB">
        <w:rPr>
          <w:rFonts w:ascii="Neutraface Text Book" w:hAnsi="Neutraface Text Book"/>
        </w:rPr>
        <w:t xml:space="preserve">the opportunity </w:t>
      </w:r>
      <w:r w:rsidRPr="004C37FB">
        <w:rPr>
          <w:rFonts w:ascii="Neutraface Text Book" w:hAnsi="Neutraface Text Book"/>
        </w:rPr>
        <w:t xml:space="preserve">to host a meal with any </w:t>
      </w:r>
      <w:r w:rsidR="0072289A" w:rsidRPr="004C37FB">
        <w:rPr>
          <w:rFonts w:ascii="Neutraface Text Book" w:hAnsi="Neutraface Text Book"/>
        </w:rPr>
        <w:t>event-hosted</w:t>
      </w:r>
      <w:r w:rsidRPr="004C37FB">
        <w:rPr>
          <w:rFonts w:ascii="Neutraface Text Book" w:hAnsi="Neutraface Text Book"/>
        </w:rPr>
        <w:t xml:space="preserve"> media</w:t>
      </w:r>
      <w:r w:rsidR="0072289A" w:rsidRPr="004C37FB">
        <w:rPr>
          <w:rFonts w:ascii="Neutraface Text Book" w:hAnsi="Neutraface Text Book"/>
        </w:rPr>
        <w:t>.</w:t>
      </w:r>
    </w:p>
    <w:p w14:paraId="72EEBB6E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</w:p>
    <w:p w14:paraId="4B9950F0" w14:textId="2EB1932B" w:rsidR="00BE2AD9" w:rsidRPr="004C37FB" w:rsidRDefault="00BE2AD9" w:rsidP="00BE2AD9">
      <w:pPr>
        <w:pStyle w:val="NoSpacing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Walton</w:t>
      </w:r>
      <w:r w:rsidR="00537A07" w:rsidRPr="004C37FB">
        <w:rPr>
          <w:rFonts w:ascii="Neutraface Text Book" w:hAnsi="Neutraface Text Book"/>
          <w:b/>
        </w:rPr>
        <w:t xml:space="preserve"> County Tourism Department</w:t>
      </w:r>
      <w:r w:rsidRPr="004C37FB">
        <w:rPr>
          <w:rFonts w:ascii="Neutraface Text Book" w:hAnsi="Neutraface Text Book"/>
          <w:b/>
        </w:rPr>
        <w:t xml:space="preserve"> Responsibilities</w:t>
      </w:r>
    </w:p>
    <w:p w14:paraId="53C2E945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Marketing </w:t>
      </w:r>
    </w:p>
    <w:p w14:paraId="777BCCFC" w14:textId="02BFD61A" w:rsidR="00BE2AD9" w:rsidRPr="004C37FB" w:rsidRDefault="00BE2AD9" w:rsidP="00BE2AD9">
      <w:pPr>
        <w:pStyle w:val="NoSpacing"/>
        <w:numPr>
          <w:ilvl w:val="0"/>
          <w:numId w:val="16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Will provide proper logos for event use</w:t>
      </w:r>
      <w:r w:rsidR="0072289A" w:rsidRPr="004C37FB">
        <w:rPr>
          <w:rFonts w:ascii="Neutraface Text Book" w:hAnsi="Neutraface Text Book"/>
        </w:rPr>
        <w:t>;</w:t>
      </w:r>
    </w:p>
    <w:p w14:paraId="38831320" w14:textId="77777777" w:rsidR="00B871B7" w:rsidRDefault="00B871B7" w:rsidP="00B871B7">
      <w:pPr>
        <w:pStyle w:val="NoSpacing"/>
        <w:ind w:left="720"/>
        <w:rPr>
          <w:rFonts w:ascii="Neutraface Text Book" w:hAnsi="Neutraface Text Book"/>
        </w:rPr>
      </w:pPr>
    </w:p>
    <w:p w14:paraId="6373E657" w14:textId="3ABB24E4" w:rsidR="00BE2AD9" w:rsidRPr="004C37FB" w:rsidRDefault="00BE2AD9" w:rsidP="00BE2AD9">
      <w:pPr>
        <w:pStyle w:val="NoSpacing"/>
        <w:numPr>
          <w:ilvl w:val="0"/>
          <w:numId w:val="16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Create a signature/experience event on </w:t>
      </w:r>
      <w:r w:rsidR="0041598B" w:rsidRPr="004C37FB">
        <w:rPr>
          <w:rFonts w:ascii="Neutraface Text Book" w:hAnsi="Neutraface Text Book"/>
        </w:rPr>
        <w:t>WCTD</w:t>
      </w:r>
      <w:r w:rsidRPr="004C37FB">
        <w:rPr>
          <w:rFonts w:ascii="Neutraface Text Book" w:hAnsi="Neutraface Text Book"/>
        </w:rPr>
        <w:t xml:space="preserve"> website with photos and content provided by event</w:t>
      </w:r>
      <w:r w:rsidR="0072289A" w:rsidRPr="004C37FB">
        <w:rPr>
          <w:rFonts w:ascii="Neutraface Text Book" w:hAnsi="Neutraface Text Book"/>
        </w:rPr>
        <w:t>;</w:t>
      </w:r>
      <w:r w:rsidRPr="004C37FB">
        <w:rPr>
          <w:rFonts w:ascii="Neutraface Text Book" w:hAnsi="Neutraface Text Book"/>
        </w:rPr>
        <w:t xml:space="preserve"> </w:t>
      </w:r>
    </w:p>
    <w:p w14:paraId="70588F1D" w14:textId="77777777" w:rsidR="00BE2AD9" w:rsidRPr="004C37FB" w:rsidRDefault="00BE2AD9" w:rsidP="00BE2AD9">
      <w:pPr>
        <w:pStyle w:val="NoSpacing"/>
        <w:numPr>
          <w:ilvl w:val="0"/>
          <w:numId w:val="16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Create an online campaign based on timing request of event</w:t>
      </w:r>
      <w:r w:rsidR="0072289A" w:rsidRPr="004C37FB">
        <w:rPr>
          <w:rFonts w:ascii="Neutraface Text Book" w:hAnsi="Neutraface Text Book"/>
        </w:rPr>
        <w:t>;</w:t>
      </w:r>
    </w:p>
    <w:p w14:paraId="107740E0" w14:textId="77777777" w:rsidR="00BE2AD9" w:rsidRPr="004C37FB" w:rsidRDefault="00BE2AD9" w:rsidP="00BE2AD9">
      <w:pPr>
        <w:pStyle w:val="NoSpacing"/>
        <w:numPr>
          <w:ilvl w:val="0"/>
          <w:numId w:val="16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Provide reports to event based on online campaign</w:t>
      </w:r>
      <w:r w:rsidR="0072289A" w:rsidRPr="004C37FB">
        <w:rPr>
          <w:rFonts w:ascii="Neutraface Text Book" w:hAnsi="Neutraface Text Book"/>
        </w:rPr>
        <w:t>.</w:t>
      </w:r>
    </w:p>
    <w:p w14:paraId="4A00963C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</w:p>
    <w:p w14:paraId="139052DE" w14:textId="77777777" w:rsidR="00BE2AD9" w:rsidRPr="004C37FB" w:rsidRDefault="00BE2AD9" w:rsidP="00BE2AD9">
      <w:pPr>
        <w:pStyle w:val="NoSpacing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Communications </w:t>
      </w:r>
    </w:p>
    <w:p w14:paraId="22C7C4AD" w14:textId="77777777" w:rsidR="00BE2AD9" w:rsidRPr="004C37FB" w:rsidRDefault="00BE2AD9" w:rsidP="00BE2AD9">
      <w:pPr>
        <w:pStyle w:val="NoSpacing"/>
        <w:numPr>
          <w:ilvl w:val="0"/>
          <w:numId w:val="17"/>
        </w:numPr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>Pitch event as part of communications process</w:t>
      </w:r>
    </w:p>
    <w:p w14:paraId="64D0D2E6" w14:textId="77777777" w:rsidR="0027515D" w:rsidRPr="004C37FB" w:rsidRDefault="0027515D" w:rsidP="004429FF">
      <w:pPr>
        <w:spacing w:after="0"/>
        <w:rPr>
          <w:rFonts w:ascii="Neutraface Text Book" w:hAnsi="Neutraface Text Book"/>
          <w:b/>
        </w:rPr>
      </w:pPr>
    </w:p>
    <w:p w14:paraId="3A37A848" w14:textId="2A16EDA7" w:rsidR="008E035C" w:rsidRPr="004C37FB" w:rsidRDefault="005E532D" w:rsidP="004429FF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Walton County Tourism Department Responsibilities:</w:t>
      </w:r>
    </w:p>
    <w:p w14:paraId="4CA7E427" w14:textId="4B5D2650" w:rsidR="005E532D" w:rsidRPr="004C37FB" w:rsidRDefault="005E532D" w:rsidP="004429FF">
      <w:p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Marketing</w:t>
      </w:r>
    </w:p>
    <w:p w14:paraId="297C906F" w14:textId="0425F7A1" w:rsidR="005E532D" w:rsidRPr="004C37FB" w:rsidRDefault="0015423D" w:rsidP="005E532D">
      <w:pPr>
        <w:pStyle w:val="ListParagraph"/>
        <w:numPr>
          <w:ilvl w:val="0"/>
          <w:numId w:val="17"/>
        </w:num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Will provide proper logos for event use;</w:t>
      </w:r>
    </w:p>
    <w:p w14:paraId="4F7CBAAA" w14:textId="02E8B611" w:rsidR="0015423D" w:rsidRPr="004C37FB" w:rsidRDefault="0015423D" w:rsidP="005E532D">
      <w:pPr>
        <w:pStyle w:val="ListParagraph"/>
        <w:numPr>
          <w:ilvl w:val="0"/>
          <w:numId w:val="17"/>
        </w:num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Create a signature/experience event on the WCTD website with photos and content provided by event;</w:t>
      </w:r>
    </w:p>
    <w:p w14:paraId="69A8C953" w14:textId="24D7DCDE" w:rsidR="0015423D" w:rsidRPr="004C37FB" w:rsidRDefault="0015423D" w:rsidP="005E532D">
      <w:pPr>
        <w:pStyle w:val="ListParagraph"/>
        <w:numPr>
          <w:ilvl w:val="0"/>
          <w:numId w:val="17"/>
        </w:num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Create an online campaign based on the timing request of event;</w:t>
      </w:r>
    </w:p>
    <w:p w14:paraId="0840F74F" w14:textId="349D67C5" w:rsidR="0015423D" w:rsidRPr="004C37FB" w:rsidRDefault="0015423D" w:rsidP="005E532D">
      <w:pPr>
        <w:pStyle w:val="ListParagraph"/>
        <w:numPr>
          <w:ilvl w:val="0"/>
          <w:numId w:val="17"/>
        </w:num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Provide reports to event based on online campaign</w:t>
      </w:r>
    </w:p>
    <w:p w14:paraId="15A2AFE3" w14:textId="6FFDF73C" w:rsidR="0015423D" w:rsidRPr="004C37FB" w:rsidRDefault="0015423D" w:rsidP="0015423D">
      <w:p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Communications</w:t>
      </w:r>
    </w:p>
    <w:p w14:paraId="7D02A3F1" w14:textId="374B1A95" w:rsidR="0015423D" w:rsidRPr="004C37FB" w:rsidRDefault="0015423D" w:rsidP="0015423D">
      <w:pPr>
        <w:pStyle w:val="ListParagraph"/>
        <w:numPr>
          <w:ilvl w:val="0"/>
          <w:numId w:val="27"/>
        </w:numPr>
        <w:spacing w:after="0"/>
        <w:rPr>
          <w:rFonts w:ascii="Neutraface Text Book" w:hAnsi="Neutraface Text Book"/>
          <w:bCs/>
        </w:rPr>
      </w:pPr>
      <w:r w:rsidRPr="004C37FB">
        <w:rPr>
          <w:rFonts w:ascii="Neutraface Text Book" w:hAnsi="Neutraface Text Book"/>
          <w:bCs/>
        </w:rPr>
        <w:t>Pitch event as part of communications process</w:t>
      </w:r>
    </w:p>
    <w:p w14:paraId="101078B1" w14:textId="77777777" w:rsidR="005E532D" w:rsidRPr="004C37FB" w:rsidRDefault="005E532D" w:rsidP="004429FF">
      <w:pPr>
        <w:spacing w:after="0"/>
        <w:rPr>
          <w:rFonts w:ascii="Neutraface Text Book" w:hAnsi="Neutraface Text Book"/>
          <w:b/>
        </w:rPr>
      </w:pPr>
    </w:p>
    <w:p w14:paraId="043FAD20" w14:textId="77777777" w:rsidR="007B2854" w:rsidRPr="004C37FB" w:rsidRDefault="007B2854" w:rsidP="004429FF">
      <w:pPr>
        <w:spacing w:after="0"/>
        <w:rPr>
          <w:rFonts w:ascii="Neutraface Text Book" w:hAnsi="Neutraface Text Book"/>
          <w:b/>
        </w:rPr>
      </w:pPr>
      <w:r w:rsidRPr="004C37FB">
        <w:rPr>
          <w:rFonts w:ascii="Neutraface Text Book" w:hAnsi="Neutraface Text Book"/>
          <w:b/>
        </w:rPr>
        <w:t>Scoring Criteria:</w:t>
      </w:r>
    </w:p>
    <w:p w14:paraId="19E1455F" w14:textId="463CE77D" w:rsidR="005F4919" w:rsidRPr="004C37FB" w:rsidRDefault="005F4919" w:rsidP="004429FF">
      <w:pPr>
        <w:spacing w:after="0"/>
        <w:rPr>
          <w:rFonts w:ascii="Neutraface Text Book" w:hAnsi="Neutraface Text Book"/>
        </w:rPr>
      </w:pPr>
      <w:r w:rsidRPr="004C37FB">
        <w:rPr>
          <w:rFonts w:ascii="Neutraface Text Book" w:hAnsi="Neutraface Text Book"/>
        </w:rPr>
        <w:t xml:space="preserve">All events will be scored by </w:t>
      </w:r>
      <w:r w:rsidR="00C07FF1" w:rsidRPr="004C37FB">
        <w:rPr>
          <w:rFonts w:ascii="Neutraface Text Book" w:hAnsi="Neutraface Text Book"/>
        </w:rPr>
        <w:t xml:space="preserve">a TDC committee </w:t>
      </w:r>
      <w:r w:rsidR="002D3363" w:rsidRPr="004C37FB">
        <w:rPr>
          <w:rFonts w:ascii="Neutraface Text Book" w:hAnsi="Neutraface Text Book"/>
        </w:rPr>
        <w:t xml:space="preserve">with a maximum score of 100 based on </w:t>
      </w:r>
      <w:r w:rsidR="0086102F" w:rsidRPr="004C37FB">
        <w:rPr>
          <w:rFonts w:ascii="Neutraface Text Book" w:hAnsi="Neutraface Text Book"/>
        </w:rPr>
        <w:t>a combination of responses to the Application Questionnaire, the event’s Marketing Plan and the Event Description Narrative</w:t>
      </w:r>
      <w:r w:rsidR="008D37F9" w:rsidRPr="004C37FB">
        <w:rPr>
          <w:rFonts w:ascii="Neutraface Text Book" w:hAnsi="Neutraface Text Book"/>
        </w:rPr>
        <w:t xml:space="preserve">. </w:t>
      </w:r>
      <w:r w:rsidR="002D3363" w:rsidRPr="004C37FB">
        <w:rPr>
          <w:rFonts w:ascii="Neutraface Text Book" w:hAnsi="Neutraface Text Book"/>
        </w:rPr>
        <w:t>Members of the committee will vote to determine if an event qualifies as a Signature or Experience event</w:t>
      </w:r>
      <w:r w:rsidR="00BE2AD9" w:rsidRPr="004C37FB">
        <w:rPr>
          <w:rFonts w:ascii="Neutraface Text Book" w:hAnsi="Neutraface Text Book"/>
        </w:rPr>
        <w:t>.</w:t>
      </w:r>
      <w:r w:rsidR="00524DB4" w:rsidRPr="004C37FB">
        <w:rPr>
          <w:rFonts w:ascii="Neutraface Text Book" w:hAnsi="Neutraface Text Book"/>
        </w:rPr>
        <w:t xml:space="preserve"> Events recei</w:t>
      </w:r>
      <w:r w:rsidR="00BE2AD9" w:rsidRPr="004C37FB">
        <w:rPr>
          <w:rFonts w:ascii="Neutraface Text Book" w:hAnsi="Neutraface Text Book"/>
        </w:rPr>
        <w:t xml:space="preserve">ving an aggregate score below </w:t>
      </w:r>
      <w:r w:rsidR="0091536C" w:rsidRPr="004C37FB">
        <w:rPr>
          <w:rFonts w:ascii="Neutraface Text Book" w:hAnsi="Neutraface Text Book"/>
          <w:highlight w:val="yellow"/>
        </w:rPr>
        <w:t>7</w:t>
      </w:r>
      <w:r w:rsidR="00BE2AD9" w:rsidRPr="004C37FB">
        <w:rPr>
          <w:rFonts w:ascii="Neutraface Text Book" w:hAnsi="Neutraface Text Book"/>
          <w:highlight w:val="yellow"/>
        </w:rPr>
        <w:t>5</w:t>
      </w:r>
      <w:r w:rsidR="00524DB4" w:rsidRPr="004C37FB">
        <w:rPr>
          <w:rFonts w:ascii="Neutraface Text Book" w:hAnsi="Neutraface Text Book"/>
          <w:highlight w:val="yellow"/>
        </w:rPr>
        <w:t>/100</w:t>
      </w:r>
      <w:r w:rsidR="00524DB4" w:rsidRPr="004C37FB">
        <w:rPr>
          <w:rFonts w:ascii="Neutraface Text Book" w:hAnsi="Neutraface Text Book"/>
        </w:rPr>
        <w:t xml:space="preserve"> will not be accepted into the program.</w:t>
      </w:r>
    </w:p>
    <w:p w14:paraId="722F0F72" w14:textId="77777777" w:rsidR="00BE2AD9" w:rsidRPr="004C37FB" w:rsidRDefault="00BE2AD9" w:rsidP="004429FF">
      <w:pPr>
        <w:spacing w:after="0"/>
        <w:rPr>
          <w:rFonts w:ascii="Neutraface Text Book" w:hAnsi="Neutraface Text Book"/>
          <w:b/>
        </w:rPr>
      </w:pPr>
    </w:p>
    <w:p w14:paraId="7ED22C18" w14:textId="77777777" w:rsidR="001028A1" w:rsidRPr="004C37FB" w:rsidRDefault="001028A1" w:rsidP="0091536C">
      <w:pPr>
        <w:rPr>
          <w:rFonts w:ascii="Neutraface Text Book" w:hAnsi="Neutraface Text Book" w:cstheme="minorHAnsi"/>
          <w:b/>
          <w:bCs/>
        </w:rPr>
      </w:pPr>
    </w:p>
    <w:p w14:paraId="296B989F" w14:textId="150BC005" w:rsidR="0091536C" w:rsidRPr="004C37FB" w:rsidRDefault="0091536C" w:rsidP="0091536C">
      <w:pPr>
        <w:rPr>
          <w:rFonts w:ascii="Neutraface Text Book" w:hAnsi="Neutraface Text Book" w:cstheme="minorHAnsi"/>
          <w:b/>
          <w:bCs/>
        </w:rPr>
      </w:pPr>
      <w:r w:rsidRPr="004C37FB">
        <w:rPr>
          <w:rFonts w:ascii="Neutraface Text Book" w:hAnsi="Neutraface Text Book" w:cstheme="minorHAnsi"/>
          <w:b/>
          <w:bCs/>
        </w:rPr>
        <w:t>Other Marketing Tips for the Marketing Plan</w:t>
      </w:r>
    </w:p>
    <w:p w14:paraId="4230E0A6" w14:textId="77777777" w:rsidR="0091536C" w:rsidRPr="004C37FB" w:rsidRDefault="0091536C" w:rsidP="0091536C">
      <w:pPr>
        <w:rPr>
          <w:rFonts w:ascii="Neutraface Text Book" w:hAnsi="Neutraface Text Book" w:cstheme="minorHAnsi"/>
          <w:u w:val="single"/>
        </w:rPr>
      </w:pPr>
      <w:r w:rsidRPr="004C37FB">
        <w:rPr>
          <w:rFonts w:ascii="Neutraface Text Book" w:hAnsi="Neutraface Text Book" w:cstheme="minorHAnsi"/>
          <w:u w:val="single"/>
        </w:rPr>
        <w:t>Targeting</w:t>
      </w:r>
    </w:p>
    <w:p w14:paraId="68271652" w14:textId="77777777" w:rsidR="0091536C" w:rsidRPr="004C37FB" w:rsidRDefault="0091536C" w:rsidP="0091536C">
      <w:pPr>
        <w:pStyle w:val="ListParagraph"/>
        <w:numPr>
          <w:ilvl w:val="0"/>
          <w:numId w:val="19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Demographics - Ages 35-64 with HHI of $175,000+</w:t>
      </w:r>
    </w:p>
    <w:p w14:paraId="3E9035B6" w14:textId="77777777" w:rsidR="0091536C" w:rsidRPr="004C37FB" w:rsidRDefault="0091536C" w:rsidP="0091536C">
      <w:pPr>
        <w:pStyle w:val="ListParagraph"/>
        <w:numPr>
          <w:ilvl w:val="1"/>
          <w:numId w:val="19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Affluent Families: age 35-54 with HHI $175K+ and have kids under 18 in the household</w:t>
      </w:r>
    </w:p>
    <w:p w14:paraId="3D694C80" w14:textId="77777777" w:rsidR="0091536C" w:rsidRPr="004C37FB" w:rsidRDefault="0091536C" w:rsidP="0091536C">
      <w:pPr>
        <w:pStyle w:val="ListParagraph"/>
        <w:numPr>
          <w:ilvl w:val="1"/>
          <w:numId w:val="19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lastRenderedPageBreak/>
        <w:t>Empty Nesters: age 55-64 with HHI $175K+, married and no kids under 18 in the household</w:t>
      </w:r>
    </w:p>
    <w:p w14:paraId="0BA8ABFC" w14:textId="77777777" w:rsidR="0091536C" w:rsidRPr="004C37FB" w:rsidRDefault="0091536C" w:rsidP="0091536C">
      <w:pPr>
        <w:pStyle w:val="ListParagraph"/>
        <w:numPr>
          <w:ilvl w:val="0"/>
          <w:numId w:val="19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Geography - Atlanta, Birmingham, Nashville, Houston, Dallas, New Orleans, Mobile</w:t>
      </w:r>
    </w:p>
    <w:p w14:paraId="60DAA216" w14:textId="77777777" w:rsidR="0091536C" w:rsidRPr="004C37FB" w:rsidRDefault="0091536C" w:rsidP="0091536C">
      <w:pPr>
        <w:rPr>
          <w:rFonts w:ascii="Neutraface Text Book" w:hAnsi="Neutraface Text Book" w:cstheme="minorHAnsi"/>
        </w:rPr>
      </w:pPr>
    </w:p>
    <w:p w14:paraId="3E890108" w14:textId="77777777" w:rsidR="0091536C" w:rsidRPr="004C37FB" w:rsidRDefault="0091536C" w:rsidP="0091536C">
      <w:pPr>
        <w:rPr>
          <w:rFonts w:ascii="Neutraface Text Book" w:hAnsi="Neutraface Text Book" w:cstheme="minorHAnsi"/>
          <w:u w:val="single"/>
        </w:rPr>
      </w:pPr>
      <w:r w:rsidRPr="004C37FB">
        <w:rPr>
          <w:rFonts w:ascii="Neutraface Text Book" w:hAnsi="Neutraface Text Book" w:cstheme="minorHAnsi"/>
          <w:u w:val="single"/>
        </w:rPr>
        <w:t>Digital Advertising vs Print Advertising</w:t>
      </w:r>
    </w:p>
    <w:p w14:paraId="28F95DFC" w14:textId="77777777" w:rsidR="0091536C" w:rsidRPr="004C37FB" w:rsidRDefault="0091536C" w:rsidP="0091536C">
      <w:pPr>
        <w:pStyle w:val="ListParagraph"/>
        <w:numPr>
          <w:ilvl w:val="0"/>
          <w:numId w:val="21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 xml:space="preserve">Within digital advertising, targeting capabilities ensure you reach your target audience based on age, HHI, location and interests. </w:t>
      </w:r>
    </w:p>
    <w:p w14:paraId="514D0C81" w14:textId="77777777" w:rsidR="00B871B7" w:rsidRPr="00B871B7" w:rsidRDefault="00B871B7" w:rsidP="00B871B7">
      <w:pPr>
        <w:spacing w:after="0" w:line="240" w:lineRule="auto"/>
        <w:rPr>
          <w:rFonts w:ascii="Neutraface Text Book" w:hAnsi="Neutraface Text Book" w:cstheme="minorHAnsi"/>
        </w:rPr>
      </w:pPr>
    </w:p>
    <w:p w14:paraId="13E59C50" w14:textId="77777777" w:rsidR="00B871B7" w:rsidRPr="00B871B7" w:rsidRDefault="00B871B7" w:rsidP="00B871B7">
      <w:pPr>
        <w:pStyle w:val="ListParagraph"/>
        <w:rPr>
          <w:rFonts w:ascii="Neutraface Text Book" w:hAnsi="Neutraface Text Book" w:cstheme="minorHAnsi"/>
        </w:rPr>
      </w:pPr>
    </w:p>
    <w:p w14:paraId="01974A5E" w14:textId="3CF2FFD3" w:rsidR="0091536C" w:rsidRPr="004C37FB" w:rsidRDefault="0091536C" w:rsidP="0091536C">
      <w:pPr>
        <w:pStyle w:val="ListParagraph"/>
        <w:numPr>
          <w:ilvl w:val="0"/>
          <w:numId w:val="21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Because digital advertising allows tracking of engagement with ads and clicks on those ads, a clearer ROI can be established. You know what is working and what is not working.</w:t>
      </w:r>
    </w:p>
    <w:p w14:paraId="240CA602" w14:textId="562E455B" w:rsidR="0091536C" w:rsidRPr="004C37FB" w:rsidRDefault="0091536C" w:rsidP="0091536C">
      <w:pPr>
        <w:pStyle w:val="ListParagraph"/>
        <w:numPr>
          <w:ilvl w:val="0"/>
          <w:numId w:val="21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Digital advertising allows for quick changes to be made, rather than the “set it and forget it” approach of traditional media.</w:t>
      </w:r>
    </w:p>
    <w:p w14:paraId="3CBF067E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</w:p>
    <w:p w14:paraId="0E63C6AF" w14:textId="7AB63FEB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  <w:b/>
          <w:bCs/>
        </w:rPr>
      </w:pPr>
      <w:r w:rsidRPr="004C37FB">
        <w:rPr>
          <w:rFonts w:ascii="Neutraface Text Book" w:hAnsi="Neutraface Text Book" w:cstheme="minorHAnsi"/>
          <w:b/>
          <w:bCs/>
        </w:rPr>
        <w:t>Digital Advertising</w:t>
      </w:r>
    </w:p>
    <w:p w14:paraId="24C9ECBC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</w:p>
    <w:p w14:paraId="718BB4DF" w14:textId="77777777" w:rsidR="0091536C" w:rsidRPr="004C37FB" w:rsidRDefault="0091536C" w:rsidP="0091536C">
      <w:pPr>
        <w:pStyle w:val="ListParagraph"/>
        <w:numPr>
          <w:ilvl w:val="0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Google Search Engine Marketing</w:t>
      </w:r>
    </w:p>
    <w:p w14:paraId="17A6C148" w14:textId="5530FB01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Geo-targeting: Birmingham, Nashville, Atlanta, Dallas, Houston, New Orleans,</w:t>
      </w:r>
    </w:p>
    <w:p w14:paraId="73519AC7" w14:textId="3ADD7DFA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Audience Targeting: Adults 35-64, HHI $150K+, Luxury Travelers, Affluent Moms, Affluent Baby Boomers, Empty Nesters</w:t>
      </w:r>
    </w:p>
    <w:p w14:paraId="1CABCA44" w14:textId="733888AD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 xml:space="preserve">Campaign Flight Dates: January – April </w:t>
      </w:r>
    </w:p>
    <w:p w14:paraId="057B63DB" w14:textId="6BE67CFC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Creative: Ad Copy</w:t>
      </w:r>
    </w:p>
    <w:p w14:paraId="69B2712B" w14:textId="6B186A2E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Estimated Impressions: 50,000</w:t>
      </w:r>
    </w:p>
    <w:p w14:paraId="7DAC69B1" w14:textId="17DA0EE4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Net Cost: $2,500</w:t>
      </w:r>
    </w:p>
    <w:p w14:paraId="5A5F9ACB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</w:p>
    <w:p w14:paraId="20C24261" w14:textId="77777777" w:rsidR="0091536C" w:rsidRPr="004C37FB" w:rsidRDefault="0091536C" w:rsidP="0091536C">
      <w:pPr>
        <w:pStyle w:val="ListParagraph"/>
        <w:numPr>
          <w:ilvl w:val="0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Facebook Promoted Posts</w:t>
      </w:r>
    </w:p>
    <w:p w14:paraId="5779348A" w14:textId="1CDF94FF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Geo-targeting: Birmingham, Nashville, Atlanta, Dallas, Houston, New Orleans</w:t>
      </w:r>
    </w:p>
    <w:p w14:paraId="5FE17FE7" w14:textId="34B0ADF9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Audience Targeting: Affluent Adults 35-64</w:t>
      </w:r>
    </w:p>
    <w:p w14:paraId="68F49EBA" w14:textId="4F1576C2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 xml:space="preserve">Campaign Flight Dates: January – April </w:t>
      </w:r>
    </w:p>
    <w:p w14:paraId="0B7A2F4C" w14:textId="2A8D2B88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Creative: :15 Video, Social Post Copy</w:t>
      </w:r>
    </w:p>
    <w:p w14:paraId="69753566" w14:textId="1B46F726" w:rsidR="0091536C" w:rsidRPr="004C37FB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Estimated Video Completions: 3,100</w:t>
      </w:r>
    </w:p>
    <w:p w14:paraId="02D74BA4" w14:textId="704C5F5A" w:rsidR="0091536C" w:rsidRPr="00B871B7" w:rsidRDefault="0091536C" w:rsidP="0091536C">
      <w:pPr>
        <w:pStyle w:val="ListParagraph"/>
        <w:numPr>
          <w:ilvl w:val="1"/>
          <w:numId w:val="22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Net Cost: $2,500</w:t>
      </w:r>
    </w:p>
    <w:p w14:paraId="187D8CA6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Print:</w:t>
      </w:r>
    </w:p>
    <w:p w14:paraId="23898D62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</w:p>
    <w:p w14:paraId="2C93D404" w14:textId="7AA72EAB" w:rsidR="0091536C" w:rsidRPr="004C37FB" w:rsidRDefault="0091536C" w:rsidP="0091536C">
      <w:pPr>
        <w:pStyle w:val="ListParagraph"/>
        <w:numPr>
          <w:ilvl w:val="0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 xml:space="preserve">Garden &amp; Gun: Published monthly, the publication is distributed to affluent households nationally with 56% of the audience being within the Southeast. </w:t>
      </w:r>
    </w:p>
    <w:p w14:paraId="3E39671C" w14:textId="30300B34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Circulation: 400,000</w:t>
      </w:r>
    </w:p>
    <w:p w14:paraId="3B3565DA" w14:textId="0049031E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Demographics: 90% of the G&amp;G audience is 35+ and average HHI level is $370,800</w:t>
      </w:r>
    </w:p>
    <w:p w14:paraId="0A913D62" w14:textId="590653EE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Distribution: Monthly</w:t>
      </w:r>
    </w:p>
    <w:p w14:paraId="00EC7C46" w14:textId="2F264C45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Placement: Full page in April/May Visit Florida issue</w:t>
      </w:r>
    </w:p>
    <w:p w14:paraId="0B68283B" w14:textId="61124729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lastRenderedPageBreak/>
        <w:t>Net Cost: $70,000</w:t>
      </w:r>
    </w:p>
    <w:p w14:paraId="35DC05A6" w14:textId="77777777" w:rsidR="0091536C" w:rsidRPr="004C37FB" w:rsidRDefault="0091536C" w:rsidP="0091536C">
      <w:pPr>
        <w:spacing w:after="0" w:line="240" w:lineRule="auto"/>
        <w:rPr>
          <w:rFonts w:ascii="Neutraface Text Book" w:hAnsi="Neutraface Text Book" w:cstheme="minorHAnsi"/>
        </w:rPr>
      </w:pPr>
    </w:p>
    <w:p w14:paraId="2BC11C6A" w14:textId="2902584D" w:rsidR="0091536C" w:rsidRPr="004C37FB" w:rsidRDefault="0091536C" w:rsidP="0091536C">
      <w:pPr>
        <w:pStyle w:val="ListParagraph"/>
        <w:numPr>
          <w:ilvl w:val="0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 xml:space="preserve">Nashville Lifestyles – the publication reaches middle Tennessee’s educated and affluent residents monthly. Editorial features in every issue include fashion, celebrities, music, events, entertaining, health, travel, </w:t>
      </w:r>
      <w:r w:rsidR="00F8689F" w:rsidRPr="004C37FB">
        <w:rPr>
          <w:rFonts w:ascii="Neutraface Text Book" w:hAnsi="Neutraface Text Book" w:cstheme="minorHAnsi"/>
        </w:rPr>
        <w:t>homes,</w:t>
      </w:r>
      <w:r w:rsidRPr="004C37FB">
        <w:rPr>
          <w:rFonts w:ascii="Neutraface Text Book" w:hAnsi="Neutraface Text Book" w:cstheme="minorHAnsi"/>
        </w:rPr>
        <w:t xml:space="preserve"> and dining. </w:t>
      </w:r>
    </w:p>
    <w:p w14:paraId="2A6BE1AE" w14:textId="7508DA9E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Circulation: 32,000</w:t>
      </w:r>
    </w:p>
    <w:p w14:paraId="07BD9B85" w14:textId="7901CB9B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Demographics: Median age of their readers is 45 and 54% have household income of $100,000+</w:t>
      </w:r>
    </w:p>
    <w:p w14:paraId="1003DF7D" w14:textId="232F9CB3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Distribution: Monthly</w:t>
      </w:r>
    </w:p>
    <w:p w14:paraId="7FA16B4A" w14:textId="03D00F4D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Placement: Full page in March Spring Travel Issue</w:t>
      </w:r>
    </w:p>
    <w:p w14:paraId="4827971D" w14:textId="589C641A" w:rsidR="0091536C" w:rsidRPr="004C37FB" w:rsidRDefault="0091536C" w:rsidP="0091536C">
      <w:pPr>
        <w:pStyle w:val="ListParagraph"/>
        <w:numPr>
          <w:ilvl w:val="1"/>
          <w:numId w:val="23"/>
        </w:numPr>
        <w:spacing w:after="0" w:line="240" w:lineRule="auto"/>
        <w:rPr>
          <w:rFonts w:ascii="Neutraface Text Book" w:hAnsi="Neutraface Text Book" w:cstheme="minorHAnsi"/>
        </w:rPr>
      </w:pPr>
      <w:r w:rsidRPr="004C37FB">
        <w:rPr>
          <w:rFonts w:ascii="Neutraface Text Book" w:hAnsi="Neutraface Text Book" w:cstheme="minorHAnsi"/>
        </w:rPr>
        <w:t>Net Cost: $2,555</w:t>
      </w:r>
    </w:p>
    <w:p w14:paraId="39B76A2D" w14:textId="77777777" w:rsidR="004429FF" w:rsidRPr="004C37FB" w:rsidRDefault="004429FF" w:rsidP="004429FF">
      <w:pPr>
        <w:spacing w:after="0"/>
        <w:rPr>
          <w:rFonts w:ascii="Neutraface Text Book" w:hAnsi="Neutraface Text Book"/>
          <w:b/>
        </w:rPr>
      </w:pPr>
    </w:p>
    <w:sectPr w:rsidR="004429FF" w:rsidRPr="004C37FB" w:rsidSect="0015423D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7274" w14:textId="77777777" w:rsidR="00696582" w:rsidRDefault="00696582" w:rsidP="0091536C">
      <w:pPr>
        <w:spacing w:after="0" w:line="240" w:lineRule="auto"/>
      </w:pPr>
      <w:r>
        <w:separator/>
      </w:r>
    </w:p>
  </w:endnote>
  <w:endnote w:type="continuationSeparator" w:id="0">
    <w:p w14:paraId="571278BE" w14:textId="77777777" w:rsidR="00696582" w:rsidRDefault="00696582" w:rsidP="009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C7EF" w14:textId="42A0CE2C" w:rsidR="008B293C" w:rsidRDefault="0015423D" w:rsidP="0015423D">
    <w:pPr>
      <w:pStyle w:val="Footer"/>
      <w:jc w:val="right"/>
      <w:rPr>
        <w:rFonts w:ascii="Neutraface Text Book" w:hAnsi="Neutraface Text Book"/>
        <w:b/>
        <w:bCs/>
        <w:color w:val="0077AA"/>
      </w:rPr>
    </w:pPr>
    <w:r>
      <w:rPr>
        <w:rFonts w:ascii="Neutraface Text Book" w:hAnsi="Neutraface Text Book"/>
        <w:b/>
        <w:bCs/>
        <w:color w:val="0077AA"/>
      </w:rPr>
      <w:t xml:space="preserve"> </w:t>
    </w:r>
  </w:p>
  <w:p w14:paraId="1F765AE7" w14:textId="1E335132" w:rsidR="0015423D" w:rsidRPr="0015423D" w:rsidRDefault="0015423D" w:rsidP="0015423D">
    <w:pPr>
      <w:pStyle w:val="Footer"/>
      <w:jc w:val="both"/>
      <w:rPr>
        <w:rFonts w:ascii="Neutraface Text Book" w:hAnsi="Neutraface Text Book"/>
        <w:b/>
        <w:bCs/>
        <w:color w:val="0077AA"/>
      </w:rPr>
    </w:pPr>
    <w:r>
      <w:rPr>
        <w:noProof/>
      </w:rPr>
      <w:drawing>
        <wp:inline distT="0" distB="0" distL="0" distR="0" wp14:anchorId="31BEA349" wp14:editId="65A708CF">
          <wp:extent cx="5904468" cy="713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oter1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6" r="13039"/>
                  <a:stretch/>
                </pic:blipFill>
                <pic:spPr bwMode="auto">
                  <a:xfrm>
                    <a:off x="0" y="0"/>
                    <a:ext cx="5904468" cy="71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7701" w14:textId="77777777" w:rsidR="00696582" w:rsidRDefault="00696582" w:rsidP="0091536C">
      <w:pPr>
        <w:spacing w:after="0" w:line="240" w:lineRule="auto"/>
      </w:pPr>
      <w:r>
        <w:separator/>
      </w:r>
    </w:p>
  </w:footnote>
  <w:footnote w:type="continuationSeparator" w:id="0">
    <w:p w14:paraId="7846FDF1" w14:textId="77777777" w:rsidR="00696582" w:rsidRDefault="00696582" w:rsidP="0091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06A7" w14:textId="14C86BC0" w:rsidR="00E35672" w:rsidRPr="00E35672" w:rsidRDefault="001E4DE1" w:rsidP="00E35672">
    <w:pPr>
      <w:pStyle w:val="Header"/>
      <w:jc w:val="center"/>
    </w:pPr>
    <w:r>
      <w:rPr>
        <w:noProof/>
      </w:rPr>
      <w:drawing>
        <wp:inline distT="0" distB="0" distL="0" distR="0" wp14:anchorId="67DA5740" wp14:editId="68C46418">
          <wp:extent cx="3251200" cy="1828800"/>
          <wp:effectExtent l="0" t="0" r="0" b="0"/>
          <wp:docPr id="97822839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228398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224"/>
    <w:multiLevelType w:val="hybridMultilevel"/>
    <w:tmpl w:val="B16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21B"/>
    <w:multiLevelType w:val="hybridMultilevel"/>
    <w:tmpl w:val="9C42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216E"/>
    <w:multiLevelType w:val="hybridMultilevel"/>
    <w:tmpl w:val="7928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3CC"/>
    <w:multiLevelType w:val="hybridMultilevel"/>
    <w:tmpl w:val="C01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1F9D"/>
    <w:multiLevelType w:val="hybridMultilevel"/>
    <w:tmpl w:val="1C30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5D96"/>
    <w:multiLevelType w:val="hybridMultilevel"/>
    <w:tmpl w:val="C698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23621"/>
    <w:multiLevelType w:val="hybridMultilevel"/>
    <w:tmpl w:val="A010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7D69"/>
    <w:multiLevelType w:val="hybridMultilevel"/>
    <w:tmpl w:val="0F9C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3F98"/>
    <w:multiLevelType w:val="hybridMultilevel"/>
    <w:tmpl w:val="DD94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510A"/>
    <w:multiLevelType w:val="hybridMultilevel"/>
    <w:tmpl w:val="71EC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07A4"/>
    <w:multiLevelType w:val="hybridMultilevel"/>
    <w:tmpl w:val="0774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7A5C"/>
    <w:multiLevelType w:val="hybridMultilevel"/>
    <w:tmpl w:val="E654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5426"/>
    <w:multiLevelType w:val="hybridMultilevel"/>
    <w:tmpl w:val="EC9E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459E"/>
    <w:multiLevelType w:val="hybridMultilevel"/>
    <w:tmpl w:val="790425EC"/>
    <w:lvl w:ilvl="0" w:tplc="81FE7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480E"/>
    <w:multiLevelType w:val="hybridMultilevel"/>
    <w:tmpl w:val="1E52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731B"/>
    <w:multiLevelType w:val="hybridMultilevel"/>
    <w:tmpl w:val="4AF2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97C89"/>
    <w:multiLevelType w:val="hybridMultilevel"/>
    <w:tmpl w:val="B068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5B9"/>
    <w:multiLevelType w:val="hybridMultilevel"/>
    <w:tmpl w:val="386E616C"/>
    <w:lvl w:ilvl="0" w:tplc="E202E15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474A1"/>
    <w:multiLevelType w:val="hybridMultilevel"/>
    <w:tmpl w:val="21D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1513"/>
    <w:multiLevelType w:val="hybridMultilevel"/>
    <w:tmpl w:val="1A30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9387A"/>
    <w:multiLevelType w:val="hybridMultilevel"/>
    <w:tmpl w:val="141029CA"/>
    <w:lvl w:ilvl="0" w:tplc="E202E15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91149"/>
    <w:multiLevelType w:val="hybridMultilevel"/>
    <w:tmpl w:val="7E6E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7363D"/>
    <w:multiLevelType w:val="hybridMultilevel"/>
    <w:tmpl w:val="F5D0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263CE"/>
    <w:multiLevelType w:val="hybridMultilevel"/>
    <w:tmpl w:val="679C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25ECA"/>
    <w:multiLevelType w:val="hybridMultilevel"/>
    <w:tmpl w:val="6256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0180C"/>
    <w:multiLevelType w:val="hybridMultilevel"/>
    <w:tmpl w:val="5B2E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20707"/>
    <w:multiLevelType w:val="hybridMultilevel"/>
    <w:tmpl w:val="7B12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3468">
    <w:abstractNumId w:val="2"/>
  </w:num>
  <w:num w:numId="2" w16cid:durableId="228196990">
    <w:abstractNumId w:val="8"/>
  </w:num>
  <w:num w:numId="3" w16cid:durableId="620381753">
    <w:abstractNumId w:val="15"/>
  </w:num>
  <w:num w:numId="4" w16cid:durableId="2104647582">
    <w:abstractNumId w:val="20"/>
  </w:num>
  <w:num w:numId="5" w16cid:durableId="2042631087">
    <w:abstractNumId w:val="17"/>
  </w:num>
  <w:num w:numId="6" w16cid:durableId="239948777">
    <w:abstractNumId w:val="12"/>
  </w:num>
  <w:num w:numId="7" w16cid:durableId="324556298">
    <w:abstractNumId w:val="26"/>
  </w:num>
  <w:num w:numId="8" w16cid:durableId="347022246">
    <w:abstractNumId w:val="7"/>
  </w:num>
  <w:num w:numId="9" w16cid:durableId="1633437215">
    <w:abstractNumId w:val="14"/>
  </w:num>
  <w:num w:numId="10" w16cid:durableId="1088648079">
    <w:abstractNumId w:val="0"/>
  </w:num>
  <w:num w:numId="11" w16cid:durableId="311449456">
    <w:abstractNumId w:val="18"/>
  </w:num>
  <w:num w:numId="12" w16cid:durableId="211312141">
    <w:abstractNumId w:val="16"/>
  </w:num>
  <w:num w:numId="13" w16cid:durableId="767963912">
    <w:abstractNumId w:val="23"/>
  </w:num>
  <w:num w:numId="14" w16cid:durableId="495075102">
    <w:abstractNumId w:val="10"/>
  </w:num>
  <w:num w:numId="15" w16cid:durableId="1172722532">
    <w:abstractNumId w:val="22"/>
  </w:num>
  <w:num w:numId="16" w16cid:durableId="76902456">
    <w:abstractNumId w:val="4"/>
  </w:num>
  <w:num w:numId="17" w16cid:durableId="1370909804">
    <w:abstractNumId w:val="3"/>
  </w:num>
  <w:num w:numId="18" w16cid:durableId="1338194890">
    <w:abstractNumId w:val="1"/>
  </w:num>
  <w:num w:numId="19" w16cid:durableId="3943803">
    <w:abstractNumId w:val="25"/>
  </w:num>
  <w:num w:numId="20" w16cid:durableId="279190980">
    <w:abstractNumId w:val="6"/>
  </w:num>
  <w:num w:numId="21" w16cid:durableId="335113810">
    <w:abstractNumId w:val="11"/>
  </w:num>
  <w:num w:numId="22" w16cid:durableId="548952701">
    <w:abstractNumId w:val="19"/>
  </w:num>
  <w:num w:numId="23" w16cid:durableId="830290369">
    <w:abstractNumId w:val="5"/>
  </w:num>
  <w:num w:numId="24" w16cid:durableId="899440747">
    <w:abstractNumId w:val="24"/>
  </w:num>
  <w:num w:numId="25" w16cid:durableId="1658461830">
    <w:abstractNumId w:val="9"/>
  </w:num>
  <w:num w:numId="26" w16cid:durableId="469589554">
    <w:abstractNumId w:val="13"/>
  </w:num>
  <w:num w:numId="27" w16cid:durableId="1213273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F"/>
    <w:rsid w:val="00016E5A"/>
    <w:rsid w:val="00077E54"/>
    <w:rsid w:val="000A5463"/>
    <w:rsid w:val="001028A1"/>
    <w:rsid w:val="00123F97"/>
    <w:rsid w:val="00127453"/>
    <w:rsid w:val="0015423D"/>
    <w:rsid w:val="001D69CE"/>
    <w:rsid w:val="001E4DE1"/>
    <w:rsid w:val="0027515D"/>
    <w:rsid w:val="002754EA"/>
    <w:rsid w:val="002D3363"/>
    <w:rsid w:val="002F3EA6"/>
    <w:rsid w:val="00300A40"/>
    <w:rsid w:val="00334706"/>
    <w:rsid w:val="00365B8A"/>
    <w:rsid w:val="003675E5"/>
    <w:rsid w:val="0039392B"/>
    <w:rsid w:val="003D30A0"/>
    <w:rsid w:val="003F4E53"/>
    <w:rsid w:val="00410944"/>
    <w:rsid w:val="0041598B"/>
    <w:rsid w:val="004341DD"/>
    <w:rsid w:val="004429FF"/>
    <w:rsid w:val="00483112"/>
    <w:rsid w:val="004A680D"/>
    <w:rsid w:val="004C37FB"/>
    <w:rsid w:val="00524DB4"/>
    <w:rsid w:val="00537A07"/>
    <w:rsid w:val="00546609"/>
    <w:rsid w:val="00560491"/>
    <w:rsid w:val="005D0C8B"/>
    <w:rsid w:val="005E532D"/>
    <w:rsid w:val="005F4919"/>
    <w:rsid w:val="00606F89"/>
    <w:rsid w:val="006073D6"/>
    <w:rsid w:val="00620396"/>
    <w:rsid w:val="00641106"/>
    <w:rsid w:val="00645767"/>
    <w:rsid w:val="00696582"/>
    <w:rsid w:val="00697304"/>
    <w:rsid w:val="006B7D4C"/>
    <w:rsid w:val="006D6915"/>
    <w:rsid w:val="0072289A"/>
    <w:rsid w:val="00727AE4"/>
    <w:rsid w:val="007341EB"/>
    <w:rsid w:val="007B2854"/>
    <w:rsid w:val="007C40DB"/>
    <w:rsid w:val="0086102F"/>
    <w:rsid w:val="00861E7D"/>
    <w:rsid w:val="00894085"/>
    <w:rsid w:val="008B293C"/>
    <w:rsid w:val="008D37F9"/>
    <w:rsid w:val="008E035C"/>
    <w:rsid w:val="0091536C"/>
    <w:rsid w:val="009A5A74"/>
    <w:rsid w:val="00A37738"/>
    <w:rsid w:val="00AD345E"/>
    <w:rsid w:val="00B650AB"/>
    <w:rsid w:val="00B818FC"/>
    <w:rsid w:val="00B871B7"/>
    <w:rsid w:val="00BB283E"/>
    <w:rsid w:val="00BE2AD9"/>
    <w:rsid w:val="00BE7BB3"/>
    <w:rsid w:val="00C07FF1"/>
    <w:rsid w:val="00C34A19"/>
    <w:rsid w:val="00C64422"/>
    <w:rsid w:val="00C67EB6"/>
    <w:rsid w:val="00C7168C"/>
    <w:rsid w:val="00CA35DB"/>
    <w:rsid w:val="00CD1F06"/>
    <w:rsid w:val="00D10EDA"/>
    <w:rsid w:val="00E13E71"/>
    <w:rsid w:val="00E2684F"/>
    <w:rsid w:val="00E27F25"/>
    <w:rsid w:val="00E35672"/>
    <w:rsid w:val="00E82418"/>
    <w:rsid w:val="00EB5D08"/>
    <w:rsid w:val="00EC615D"/>
    <w:rsid w:val="00F121D0"/>
    <w:rsid w:val="00F207BD"/>
    <w:rsid w:val="00F44721"/>
    <w:rsid w:val="00F5119C"/>
    <w:rsid w:val="00F8689F"/>
    <w:rsid w:val="00F917D4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56C5FB"/>
  <w15:docId w15:val="{58A2F7C2-D7DD-44B7-B928-6FDFBE39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2A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6C"/>
  </w:style>
  <w:style w:type="paragraph" w:styleId="Footer">
    <w:name w:val="footer"/>
    <w:basedOn w:val="Normal"/>
    <w:link w:val="FooterChar"/>
    <w:uiPriority w:val="99"/>
    <w:unhideWhenUsed/>
    <w:rsid w:val="0091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6C"/>
  </w:style>
  <w:style w:type="character" w:styleId="Hyperlink">
    <w:name w:val="Hyperlink"/>
    <w:basedOn w:val="DefaultParagraphFont"/>
    <w:uiPriority w:val="99"/>
    <w:unhideWhenUsed/>
    <w:rsid w:val="00154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County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Kerrigan</dc:creator>
  <cp:keywords/>
  <dc:description/>
  <cp:lastModifiedBy>Cecilia Canut</cp:lastModifiedBy>
  <cp:revision>4</cp:revision>
  <cp:lastPrinted>2023-05-24T16:03:00Z</cp:lastPrinted>
  <dcterms:created xsi:type="dcterms:W3CDTF">2023-11-13T15:12:00Z</dcterms:created>
  <dcterms:modified xsi:type="dcterms:W3CDTF">2025-02-05T19:36:00Z</dcterms:modified>
</cp:coreProperties>
</file>